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D472" w14:textId="4E487A0C" w:rsidR="00BF21F4" w:rsidRPr="00243E3C" w:rsidRDefault="00BF21F4" w:rsidP="00E84D0E">
      <w:pPr>
        <w:pStyle w:val="co16"/>
        <w:rPr>
          <w:rFonts w:ascii="Times New Roman" w:hAnsi="Times New Roman"/>
          <w:b w:val="0"/>
        </w:rPr>
      </w:pPr>
      <w:r w:rsidRPr="00243E3C">
        <w:rPr>
          <w:rFonts w:ascii="Times New Roman" w:hAnsi="Times New Roman" w:hint="eastAsia"/>
        </w:rPr>
        <w:t>đ</w:t>
      </w:r>
      <w:r w:rsidRPr="00243E3C">
        <w:rPr>
          <w:rFonts w:ascii="Times New Roman" w:hAnsi="Times New Roman"/>
        </w:rPr>
        <w:t>Ộ rỘng vẠ</w:t>
      </w:r>
      <w:r w:rsidR="0092196E" w:rsidRPr="00243E3C">
        <w:rPr>
          <w:rFonts w:ascii="Times New Roman" w:hAnsi="Times New Roman"/>
        </w:rPr>
        <w:t xml:space="preserve">ch </w:t>
      </w:r>
      <w:r w:rsidRPr="00243E3C">
        <w:rPr>
          <w:rFonts w:ascii="Times New Roman" w:hAnsi="Times New Roman"/>
        </w:rPr>
        <w:t xml:space="preserve">phỔ </w:t>
      </w:r>
      <w:r w:rsidRPr="00243E3C">
        <w:rPr>
          <w:rFonts w:ascii="Times New Roman" w:hAnsi="Times New Roman"/>
          <w:b w:val="0"/>
          <w:i/>
          <w:iCs/>
          <w:caps w:val="0"/>
        </w:rPr>
        <w:t>(</w:t>
      </w:r>
      <w:r w:rsidR="00E84D0E" w:rsidRPr="00243E3C">
        <w:rPr>
          <w:rFonts w:ascii="Times New Roman" w:hAnsi="Times New Roman"/>
          <w:b w:val="0"/>
          <w:i/>
          <w:iCs/>
          <w:caps w:val="0"/>
        </w:rPr>
        <w:t>A. S</w:t>
      </w:r>
      <w:r w:rsidRPr="00243E3C">
        <w:rPr>
          <w:rFonts w:ascii="Times New Roman" w:hAnsi="Times New Roman"/>
          <w:b w:val="0"/>
          <w:i/>
          <w:iCs/>
          <w:caps w:val="0"/>
        </w:rPr>
        <w:t>pectral linewidth)</w:t>
      </w:r>
    </w:p>
    <w:p w14:paraId="64A6D5A8" w14:textId="4D7F096E" w:rsidR="00BF21F4" w:rsidRPr="00E84D0E" w:rsidRDefault="00E84D0E" w:rsidP="00243E3C">
      <w:pPr>
        <w:ind w:firstLine="0"/>
        <w:rPr>
          <w:rFonts w:cs="Times New Roman"/>
        </w:rPr>
      </w:pPr>
      <w:r>
        <w:rPr>
          <w:rFonts w:cs="Times New Roman"/>
        </w:rPr>
        <w:t>k</w:t>
      </w:r>
      <w:r w:rsidR="00BF21F4" w:rsidRPr="00E84D0E">
        <w:rPr>
          <w:rFonts w:cs="Times New Roman"/>
        </w:rPr>
        <w:t xml:space="preserve">hoảng bước sóng (hay tần số) trong đó cường độ của vạch phổ có giá trị tối đa bằng nửa giá trị cực đại của nó. </w:t>
      </w:r>
    </w:p>
    <w:p w14:paraId="3FE3CC21" w14:textId="1D0B504C" w:rsidR="0092196E" w:rsidRPr="00E84D0E" w:rsidRDefault="00BF21F4" w:rsidP="00E84D0E">
      <w:pPr>
        <w:rPr>
          <w:rFonts w:cs="Times New Roman"/>
          <w:spacing w:val="6"/>
        </w:rPr>
      </w:pPr>
      <w:r w:rsidRPr="00E84D0E">
        <w:rPr>
          <w:rFonts w:cs="Times New Roman"/>
        </w:rPr>
        <w:t>Vì nhiều nguyên nhân</w:t>
      </w:r>
      <w:r w:rsidR="00D816AB" w:rsidRPr="00E84D0E">
        <w:rPr>
          <w:rFonts w:cs="Times New Roman"/>
        </w:rPr>
        <w:t xml:space="preserve"> khác nhau như mở rộng tự nhiên, mở</w:t>
      </w:r>
      <w:r w:rsidR="00AA2CB8" w:rsidRPr="00E84D0E">
        <w:rPr>
          <w:rFonts w:cs="Times New Roman"/>
        </w:rPr>
        <w:t xml:space="preserve"> rộ</w:t>
      </w:r>
      <w:r w:rsidR="00D816AB" w:rsidRPr="00E84D0E">
        <w:rPr>
          <w:rFonts w:cs="Times New Roman"/>
        </w:rPr>
        <w:t>ng Doppler</w:t>
      </w:r>
      <w:r w:rsidR="00541C6D" w:rsidRPr="00E84D0E">
        <w:rPr>
          <w:rFonts w:cs="Times New Roman"/>
        </w:rPr>
        <w:t>, …</w:t>
      </w:r>
      <w:r w:rsidR="00AA2CB8" w:rsidRPr="00E84D0E">
        <w:rPr>
          <w:rFonts w:cs="Times New Roman"/>
        </w:rPr>
        <w:t xml:space="preserve">mà </w:t>
      </w:r>
      <w:r w:rsidRPr="00E84D0E">
        <w:rPr>
          <w:rFonts w:cs="Times New Roman"/>
        </w:rPr>
        <w:t>vạch quang phổ</w:t>
      </w:r>
      <w:r w:rsidR="00AA2CB8" w:rsidRPr="00E84D0E">
        <w:rPr>
          <w:rFonts w:cs="Times New Roman"/>
        </w:rPr>
        <w:t xml:space="preserve"> do các nguyên tử (hay các phân tử)</w:t>
      </w:r>
      <w:r w:rsidR="007410C3" w:rsidRPr="00E84D0E">
        <w:rPr>
          <w:rFonts w:cs="Times New Roman"/>
        </w:rPr>
        <w:t xml:space="preserve"> bức xạ </w:t>
      </w:r>
      <w:r w:rsidRPr="00E84D0E">
        <w:rPr>
          <w:rFonts w:cs="Times New Roman"/>
        </w:rPr>
        <w:t xml:space="preserve">không bao giờ </w:t>
      </w:r>
      <w:r w:rsidR="007410C3" w:rsidRPr="00E84D0E">
        <w:rPr>
          <w:rFonts w:cs="Times New Roman"/>
        </w:rPr>
        <w:t xml:space="preserve">là </w:t>
      </w:r>
      <w:r w:rsidRPr="00E84D0E">
        <w:rPr>
          <w:rFonts w:cs="Times New Roman"/>
        </w:rPr>
        <w:t>một vạch hoàn toàn sắc nét (có bước sóng hoàn toàn đơn sắc). Vạch quang phổ</w:t>
      </w:r>
      <w:r w:rsidR="0092196E" w:rsidRPr="00E84D0E">
        <w:rPr>
          <w:rFonts w:cs="Times New Roman"/>
        </w:rPr>
        <w:t xml:space="preserve"> với</w:t>
      </w:r>
      <w:r w:rsidRPr="00E84D0E">
        <w:rPr>
          <w:rFonts w:cs="Times New Roman"/>
        </w:rPr>
        <w:t xml:space="preserve"> bước sóng </w:t>
      </w:r>
      <w:r w:rsidRPr="00E84D0E">
        <w:rPr>
          <w:rFonts w:cs="Times New Roman"/>
          <w:i/>
        </w:rPr>
        <w:sym w:font="Symbol" w:char="F06C"/>
      </w:r>
      <w:r w:rsidRPr="00E84D0E">
        <w:rPr>
          <w:rFonts w:cs="Times New Roman"/>
          <w:i/>
        </w:rPr>
        <w:t xml:space="preserve"> </w:t>
      </w:r>
      <w:r w:rsidRPr="00E84D0E">
        <w:rPr>
          <w:rFonts w:cs="Times New Roman"/>
        </w:rPr>
        <w:t xml:space="preserve">thực ra có đủ mọi bước sóng trong khoảng từ </w:t>
      </w:r>
      <w:r w:rsidR="00FD4348" w:rsidRPr="00E84D0E">
        <w:rPr>
          <w:rFonts w:cs="Times New Roman"/>
          <w:position w:val="-6"/>
        </w:rPr>
        <w:object w:dxaOrig="680" w:dyaOrig="279" w14:anchorId="13CEC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13.6pt" o:ole="">
            <v:imagedata r:id="rId5" o:title=""/>
          </v:shape>
          <o:OLEObject Type="Embed" ProgID="Equation.DSMT4" ShapeID="_x0000_i1025" DrawAspect="Content" ObjectID="_1827918297" r:id="rId6"/>
        </w:object>
      </w:r>
      <w:r w:rsidR="007410C3" w:rsidRPr="00E84D0E">
        <w:rPr>
          <w:rFonts w:cs="Times New Roman"/>
        </w:rPr>
        <w:t xml:space="preserve"> </w:t>
      </w:r>
      <w:r w:rsidRPr="00E84D0E">
        <w:rPr>
          <w:rFonts w:cs="Times New Roman"/>
        </w:rPr>
        <w:t xml:space="preserve">đến </w:t>
      </w:r>
      <w:r w:rsidR="00FD4348" w:rsidRPr="00E84D0E">
        <w:rPr>
          <w:rFonts w:cs="Times New Roman"/>
          <w:i/>
          <w:position w:val="-6"/>
        </w:rPr>
        <w:object w:dxaOrig="680" w:dyaOrig="279" w14:anchorId="043AD724">
          <v:shape id="_x0000_i1026" type="#_x0000_t75" style="width:32.6pt;height:13.6pt" o:ole="">
            <v:imagedata r:id="rId7" o:title=""/>
          </v:shape>
          <o:OLEObject Type="Embed" ProgID="Equation.DSMT4" ShapeID="_x0000_i1026" DrawAspect="Content" ObjectID="_1827918298" r:id="rId8"/>
        </w:object>
      </w:r>
      <w:r w:rsidRPr="00E84D0E">
        <w:rPr>
          <w:rFonts w:cs="Times New Roman"/>
        </w:rPr>
        <w:t xml:space="preserve">. Cường độ của vạch cực đại ở bước sóng </w:t>
      </w:r>
      <w:r w:rsidRPr="00E84D0E">
        <w:rPr>
          <w:rFonts w:cs="Times New Roman"/>
          <w:i/>
        </w:rPr>
        <w:sym w:font="Symbol" w:char="F06C"/>
      </w:r>
      <w:r w:rsidRPr="00E84D0E">
        <w:rPr>
          <w:rFonts w:cs="Times New Roman"/>
        </w:rPr>
        <w:t xml:space="preserve">, giảm dần ở hai bên và triệt tiêu ở hai bước sóng </w:t>
      </w:r>
      <w:r w:rsidR="00FD4348" w:rsidRPr="00E84D0E">
        <w:rPr>
          <w:rFonts w:cs="Times New Roman"/>
          <w:position w:val="-6"/>
        </w:rPr>
        <w:object w:dxaOrig="680" w:dyaOrig="279" w14:anchorId="4FAE3DBC">
          <v:shape id="_x0000_i1027" type="#_x0000_t75" style="width:33.3pt;height:13.6pt" o:ole="">
            <v:imagedata r:id="rId5" o:title=""/>
          </v:shape>
          <o:OLEObject Type="Embed" ProgID="Equation.DSMT4" ShapeID="_x0000_i1027" DrawAspect="Content" ObjectID="_1827918299" r:id="rId9"/>
        </w:object>
      </w:r>
      <w:r w:rsidRPr="00E84D0E">
        <w:rPr>
          <w:rFonts w:cs="Times New Roman"/>
          <w:i/>
        </w:rPr>
        <w:t xml:space="preserve"> </w:t>
      </w:r>
      <w:r w:rsidRPr="00E84D0E">
        <w:rPr>
          <w:rFonts w:cs="Times New Roman"/>
        </w:rPr>
        <w:t xml:space="preserve">và </w:t>
      </w:r>
      <w:r w:rsidR="00FD4348" w:rsidRPr="00E84D0E">
        <w:rPr>
          <w:rFonts w:cs="Times New Roman"/>
          <w:i/>
          <w:position w:val="-6"/>
        </w:rPr>
        <w:object w:dxaOrig="680" w:dyaOrig="279" w14:anchorId="5A0551B5">
          <v:shape id="_x0000_i1028" type="#_x0000_t75" style="width:32.6pt;height:13.6pt" o:ole="">
            <v:imagedata r:id="rId7" o:title=""/>
          </v:shape>
          <o:OLEObject Type="Embed" ProgID="Equation.DSMT4" ShapeID="_x0000_i1028" DrawAspect="Content" ObjectID="_1827918300" r:id="rId10"/>
        </w:object>
      </w:r>
      <w:r w:rsidRPr="00E84D0E">
        <w:rPr>
          <w:rFonts w:cs="Times New Roman"/>
        </w:rPr>
        <w:t xml:space="preserve">. </w:t>
      </w:r>
      <w:r w:rsidRPr="00E84D0E">
        <w:rPr>
          <w:rFonts w:cs="Times New Roman"/>
          <w:spacing w:val="6"/>
        </w:rPr>
        <w:t xml:space="preserve">Đường cong biểu diễn cường độ vạch quang phổ theo </w:t>
      </w:r>
      <w:r w:rsidR="007410C3" w:rsidRPr="00E84D0E">
        <w:rPr>
          <w:rFonts w:cs="Times New Roman"/>
          <w:spacing w:val="6"/>
        </w:rPr>
        <w:t xml:space="preserve">bước sóng </w:t>
      </w:r>
      <w:r w:rsidRPr="00E84D0E">
        <w:rPr>
          <w:rFonts w:cs="Times New Roman"/>
          <w:i/>
          <w:spacing w:val="6"/>
        </w:rPr>
        <w:sym w:font="Symbol" w:char="F06C"/>
      </w:r>
      <w:r w:rsidRPr="00E84D0E">
        <w:rPr>
          <w:rFonts w:cs="Times New Roman"/>
          <w:spacing w:val="6"/>
        </w:rPr>
        <w:t xml:space="preserve"> có dạng như</w:t>
      </w:r>
      <w:r w:rsidR="007B41BC" w:rsidRPr="00E84D0E">
        <w:rPr>
          <w:rFonts w:cs="Times New Roman"/>
          <w:spacing w:val="6"/>
        </w:rPr>
        <w:t xml:space="preserve"> trên</w:t>
      </w:r>
      <w:r w:rsidRPr="00E84D0E">
        <w:rPr>
          <w:rFonts w:cs="Times New Roman"/>
          <w:spacing w:val="6"/>
        </w:rPr>
        <w:t xml:space="preserve"> </w:t>
      </w:r>
      <w:r w:rsidR="0092196E" w:rsidRPr="00E84D0E">
        <w:rPr>
          <w:rFonts w:cs="Times New Roman"/>
          <w:spacing w:val="6"/>
        </w:rPr>
        <w:t>H</w:t>
      </w:r>
      <w:r w:rsidRPr="00E84D0E">
        <w:rPr>
          <w:rFonts w:cs="Times New Roman"/>
          <w:spacing w:val="6"/>
        </w:rPr>
        <w:t xml:space="preserve">ình 1. </w:t>
      </w:r>
    </w:p>
    <w:p w14:paraId="4E5BDC09" w14:textId="03B9C840" w:rsidR="00E20E12" w:rsidRPr="00243E3C" w:rsidRDefault="00843252" w:rsidP="00E84D0E">
      <w:pPr>
        <w:jc w:val="center"/>
        <w:rPr>
          <w:rFonts w:cs="Times New Roman"/>
          <w:i/>
          <w:iCs/>
          <w:spacing w:val="6"/>
          <w:sz w:val="24"/>
          <w:szCs w:val="20"/>
        </w:rPr>
      </w:pPr>
      <w:r w:rsidRPr="00243E3C">
        <w:rPr>
          <w:rFonts w:cs="Times New Roman"/>
          <w:i/>
          <w:iCs/>
          <w:noProof/>
          <w:sz w:val="24"/>
          <w:szCs w:val="20"/>
        </w:rPr>
        <w:drawing>
          <wp:inline distT="0" distB="0" distL="0" distR="0" wp14:anchorId="6F9AE081" wp14:editId="41E9FB57">
            <wp:extent cx="2455818" cy="2064193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765" cy="206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7A722" w14:textId="10629F53" w:rsidR="00E20E12" w:rsidRPr="00243E3C" w:rsidRDefault="00E20E12" w:rsidP="00243E3C">
      <w:pPr>
        <w:jc w:val="center"/>
        <w:rPr>
          <w:rFonts w:cs="Times New Roman"/>
          <w:i/>
          <w:iCs/>
          <w:spacing w:val="6"/>
          <w:sz w:val="24"/>
          <w:szCs w:val="20"/>
        </w:rPr>
      </w:pPr>
      <w:r w:rsidRPr="00243E3C">
        <w:rPr>
          <w:rFonts w:cs="Times New Roman"/>
          <w:b/>
          <w:bCs/>
          <w:i/>
          <w:iCs/>
          <w:sz w:val="24"/>
          <w:szCs w:val="20"/>
        </w:rPr>
        <w:t>Hình 1</w:t>
      </w:r>
      <w:r w:rsidR="00E84D0E" w:rsidRPr="00243E3C">
        <w:rPr>
          <w:rFonts w:cs="Times New Roman"/>
          <w:b/>
          <w:bCs/>
          <w:i/>
          <w:iCs/>
          <w:sz w:val="24"/>
          <w:szCs w:val="20"/>
        </w:rPr>
        <w:t>.</w:t>
      </w:r>
      <w:r w:rsidRPr="00243E3C">
        <w:rPr>
          <w:rFonts w:cs="Times New Roman"/>
          <w:i/>
          <w:iCs/>
          <w:sz w:val="24"/>
          <w:szCs w:val="20"/>
        </w:rPr>
        <w:t xml:space="preserve"> </w:t>
      </w:r>
      <w:r w:rsidRPr="00243E3C">
        <w:rPr>
          <w:rFonts w:cs="Times New Roman"/>
          <w:i/>
          <w:iCs/>
          <w:spacing w:val="6"/>
          <w:sz w:val="24"/>
          <w:szCs w:val="20"/>
        </w:rPr>
        <w:t>Đường cong biểu diễn cường độ vạch quang phổ theo bước sóng</w:t>
      </w:r>
      <w:r w:rsidR="00E84D0E" w:rsidRPr="00243E3C">
        <w:rPr>
          <w:rFonts w:cs="Times New Roman"/>
          <w:i/>
          <w:iCs/>
          <w:spacing w:val="6"/>
          <w:sz w:val="24"/>
          <w:szCs w:val="20"/>
        </w:rPr>
        <w:t>.</w:t>
      </w:r>
    </w:p>
    <w:p w14:paraId="6F5F695E" w14:textId="3860CDD9" w:rsidR="00BF21F4" w:rsidRPr="00E84D0E" w:rsidRDefault="00BF21F4" w:rsidP="00E84D0E">
      <w:pPr>
        <w:rPr>
          <w:rFonts w:cs="Times New Roman"/>
        </w:rPr>
      </w:pPr>
      <w:r w:rsidRPr="00E84D0E">
        <w:rPr>
          <w:rFonts w:cs="Times New Roman"/>
          <w:spacing w:val="6"/>
        </w:rPr>
        <w:t xml:space="preserve">Độ rộng </w:t>
      </w:r>
      <w:r w:rsidRPr="00243E3C">
        <w:rPr>
          <w:rFonts w:cs="Times New Roman"/>
          <w:spacing w:val="6"/>
        </w:rPr>
        <w:t>a</w:t>
      </w:r>
      <w:r w:rsidRPr="00E84D0E">
        <w:rPr>
          <w:rFonts w:cs="Times New Roman"/>
          <w:spacing w:val="6"/>
        </w:rPr>
        <w:t xml:space="preserve"> của vạch quang phổ là khoảng cách </w:t>
      </w:r>
      <w:r w:rsidRPr="00243E3C">
        <w:rPr>
          <w:rFonts w:cs="Times New Roman"/>
          <w:spacing w:val="6"/>
        </w:rPr>
        <w:t>MN</w:t>
      </w:r>
      <w:r w:rsidRPr="00E84D0E">
        <w:rPr>
          <w:rFonts w:cs="Times New Roman"/>
          <w:spacing w:val="6"/>
        </w:rPr>
        <w:t xml:space="preserve"> giữa hai bước sóng </w:t>
      </w:r>
      <w:r w:rsidR="00541C6D" w:rsidRPr="00E84D0E">
        <w:rPr>
          <w:rFonts w:cs="Times New Roman"/>
          <w:i/>
          <w:spacing w:val="6"/>
          <w:position w:val="-24"/>
        </w:rPr>
        <w:object w:dxaOrig="760" w:dyaOrig="620" w14:anchorId="4B188FDA">
          <v:shape id="_x0000_i1029" type="#_x0000_t75" style="width:38.7pt;height:30.55pt" o:ole="">
            <v:imagedata r:id="rId12" o:title=""/>
          </v:shape>
          <o:OLEObject Type="Embed" ProgID="Equation.DSMT4" ShapeID="_x0000_i1029" DrawAspect="Content" ObjectID="_1827918301" r:id="rId13"/>
        </w:object>
      </w:r>
      <w:r w:rsidR="00F05E7A" w:rsidRPr="00E84D0E">
        <w:rPr>
          <w:rFonts w:cs="Times New Roman"/>
          <w:i/>
          <w:spacing w:val="6"/>
        </w:rPr>
        <w:t xml:space="preserve"> </w:t>
      </w:r>
      <w:r w:rsidRPr="00E84D0E">
        <w:rPr>
          <w:rFonts w:cs="Times New Roman"/>
          <w:spacing w:val="6"/>
        </w:rPr>
        <w:t xml:space="preserve">và </w:t>
      </w:r>
      <w:r w:rsidR="00541C6D" w:rsidRPr="00E84D0E">
        <w:rPr>
          <w:rFonts w:cs="Times New Roman"/>
          <w:i/>
          <w:position w:val="-24"/>
        </w:rPr>
        <w:object w:dxaOrig="760" w:dyaOrig="620" w14:anchorId="6E33FF66">
          <v:shape id="_x0000_i1030" type="#_x0000_t75" style="width:38.7pt;height:30.55pt" o:ole="">
            <v:imagedata r:id="rId14" o:title=""/>
          </v:shape>
          <o:OLEObject Type="Embed" ProgID="Equation.DSMT4" ShapeID="_x0000_i1030" DrawAspect="Content" ObjectID="_1827918302" r:id="rId15"/>
        </w:object>
      </w:r>
      <w:r w:rsidR="0090485D" w:rsidRPr="00E84D0E">
        <w:rPr>
          <w:rFonts w:cs="Times New Roman"/>
          <w:i/>
        </w:rPr>
        <w:t xml:space="preserve"> </w:t>
      </w:r>
      <w:r w:rsidRPr="00E84D0E">
        <w:rPr>
          <w:rFonts w:cs="Times New Roman"/>
        </w:rPr>
        <w:t xml:space="preserve">mà cường độ vạch bằng nửa cường độ cực đại </w:t>
      </w:r>
      <w:r w:rsidRPr="00243E3C">
        <w:rPr>
          <w:rFonts w:cs="Times New Roman"/>
        </w:rPr>
        <w:t>I</w:t>
      </w:r>
      <w:r w:rsidRPr="00243E3C">
        <w:rPr>
          <w:rFonts w:cs="Times New Roman"/>
          <w:vertAlign w:val="subscript"/>
        </w:rPr>
        <w:t>m</w:t>
      </w:r>
      <w:r w:rsidRPr="00E84D0E">
        <w:rPr>
          <w:rFonts w:cs="Times New Roman"/>
        </w:rPr>
        <w:t xml:space="preserve"> tại chính giữa vạch. Trị số </w:t>
      </w:r>
      <w:r w:rsidR="00541C6D" w:rsidRPr="00E84D0E">
        <w:rPr>
          <w:rFonts w:cs="Times New Roman"/>
          <w:i/>
          <w:position w:val="-6"/>
        </w:rPr>
        <w:object w:dxaOrig="740" w:dyaOrig="279" w14:anchorId="2B8E404A">
          <v:shape id="_x0000_i1031" type="#_x0000_t75" style="width:38.05pt;height:13.6pt" o:ole="">
            <v:imagedata r:id="rId16" o:title=""/>
          </v:shape>
          <o:OLEObject Type="Embed" ProgID="Equation.DSMT4" ShapeID="_x0000_i1031" DrawAspect="Content" ObjectID="_1827918303" r:id="rId17"/>
        </w:object>
      </w:r>
      <w:r w:rsidR="00F05E7A" w:rsidRPr="00E84D0E">
        <w:rPr>
          <w:rFonts w:cs="Times New Roman"/>
          <w:i/>
        </w:rPr>
        <w:t xml:space="preserve"> </w:t>
      </w:r>
      <w:r w:rsidR="00C26F9C" w:rsidRPr="00243E3C">
        <w:rPr>
          <w:rFonts w:cs="Times New Roman"/>
        </w:rPr>
        <w:t>là</w:t>
      </w:r>
      <w:r w:rsidR="0090485D" w:rsidRPr="00E84D0E">
        <w:rPr>
          <w:rFonts w:cs="Times New Roman"/>
        </w:rPr>
        <w:t xml:space="preserve"> </w:t>
      </w:r>
      <w:r w:rsidRPr="00E84D0E">
        <w:rPr>
          <w:rFonts w:cs="Times New Roman"/>
        </w:rPr>
        <w:t>rộng vạch</w:t>
      </w:r>
      <w:r w:rsidR="00333BA6" w:rsidRPr="00E84D0E">
        <w:rPr>
          <w:rFonts w:cs="Times New Roman"/>
        </w:rPr>
        <w:t xml:space="preserve"> phổ</w:t>
      </w:r>
      <w:r w:rsidRPr="00E84D0E">
        <w:rPr>
          <w:rFonts w:cs="Times New Roman"/>
        </w:rPr>
        <w:t>.</w:t>
      </w:r>
    </w:p>
    <w:p w14:paraId="3A5A2519" w14:textId="07B71852" w:rsidR="00BF21F4" w:rsidRPr="00E84D0E" w:rsidRDefault="00CF5AEF" w:rsidP="00E84D0E">
      <w:pPr>
        <w:rPr>
          <w:rFonts w:cs="Times New Roman"/>
        </w:rPr>
      </w:pPr>
      <w:r w:rsidRPr="00E84D0E">
        <w:rPr>
          <w:rFonts w:cs="Times New Roman"/>
        </w:rPr>
        <w:t>Nguyên nhân gây ra đ</w:t>
      </w:r>
      <w:r w:rsidR="00BF21F4" w:rsidRPr="00E84D0E">
        <w:rPr>
          <w:rFonts w:cs="Times New Roman"/>
        </w:rPr>
        <w:t>ộ rộng tự nhiên của vạch</w:t>
      </w:r>
      <w:r w:rsidR="00242441" w:rsidRPr="00E84D0E">
        <w:rPr>
          <w:rFonts w:cs="Times New Roman"/>
        </w:rPr>
        <w:t xml:space="preserve"> quang </w:t>
      </w:r>
      <w:r w:rsidR="00BF21F4" w:rsidRPr="00E84D0E">
        <w:rPr>
          <w:rFonts w:cs="Times New Roman"/>
        </w:rPr>
        <w:t>phổ</w:t>
      </w:r>
      <w:r w:rsidR="00BF21F4" w:rsidRPr="00E84D0E">
        <w:rPr>
          <w:rFonts w:cs="Times New Roman"/>
          <w:i/>
        </w:rPr>
        <w:t xml:space="preserve"> </w:t>
      </w:r>
      <w:r w:rsidR="00BF21F4" w:rsidRPr="00E84D0E">
        <w:rPr>
          <w:rFonts w:cs="Times New Roman"/>
        </w:rPr>
        <w:t xml:space="preserve">là </w:t>
      </w:r>
      <w:r w:rsidRPr="00E84D0E">
        <w:rPr>
          <w:rFonts w:cs="Times New Roman"/>
        </w:rPr>
        <w:t>do</w:t>
      </w:r>
      <w:r w:rsidR="00C26F9C" w:rsidRPr="00E84D0E">
        <w:rPr>
          <w:rFonts w:cs="Times New Roman"/>
        </w:rPr>
        <w:t xml:space="preserve"> </w:t>
      </w:r>
      <w:r w:rsidR="00E83075" w:rsidRPr="00E84D0E">
        <w:rPr>
          <w:rFonts w:cs="Times New Roman"/>
        </w:rPr>
        <w:t xml:space="preserve">các mức năng lượng của </w:t>
      </w:r>
      <w:r w:rsidR="00D70EB6" w:rsidRPr="00E84D0E">
        <w:rPr>
          <w:rFonts w:cs="Times New Roman"/>
        </w:rPr>
        <w:t>các nguyên tử (hay các phân tử) đều có một độ rộng nào đó. Độ</w:t>
      </w:r>
      <w:r w:rsidR="00BF21F4" w:rsidRPr="00E84D0E">
        <w:rPr>
          <w:rFonts w:cs="Times New Roman"/>
        </w:rPr>
        <w:t xml:space="preserve"> </w:t>
      </w:r>
      <w:r w:rsidR="00D70EB6" w:rsidRPr="00E84D0E">
        <w:rPr>
          <w:rFonts w:cs="Times New Roman"/>
        </w:rPr>
        <w:t>rộng tự nhiên được đánh giá dựa vào độ</w:t>
      </w:r>
      <w:r w:rsidR="00BF21F4" w:rsidRPr="00E84D0E">
        <w:rPr>
          <w:rFonts w:cs="Times New Roman"/>
        </w:rPr>
        <w:t xml:space="preserve"> bất định về trị số của năng lượng</w:t>
      </w:r>
      <w:r w:rsidR="004C4673" w:rsidRPr="00E84D0E">
        <w:rPr>
          <w:rFonts w:cs="Times New Roman"/>
        </w:rPr>
        <w:t xml:space="preserve"> </w:t>
      </w:r>
      <w:r w:rsidR="00BF21F4" w:rsidRPr="00E84D0E">
        <w:rPr>
          <w:rFonts w:cs="Times New Roman"/>
        </w:rPr>
        <w:t>ứng với một thời gian sống xác định của</w:t>
      </w:r>
      <w:r w:rsidR="00D70EB6" w:rsidRPr="00E84D0E">
        <w:rPr>
          <w:rFonts w:cs="Times New Roman"/>
        </w:rPr>
        <w:t xml:space="preserve"> </w:t>
      </w:r>
      <w:proofErr w:type="spellStart"/>
      <w:r w:rsidR="00D70EB6" w:rsidRPr="00E84D0E">
        <w:rPr>
          <w:rFonts w:cs="Times New Roman"/>
        </w:rPr>
        <w:t>của</w:t>
      </w:r>
      <w:proofErr w:type="spellEnd"/>
      <w:r w:rsidR="00D70EB6" w:rsidRPr="00E84D0E">
        <w:rPr>
          <w:rFonts w:cs="Times New Roman"/>
        </w:rPr>
        <w:t xml:space="preserve"> nguyên tử</w:t>
      </w:r>
      <w:r w:rsidR="00C94DCD" w:rsidRPr="00E84D0E">
        <w:rPr>
          <w:rFonts w:cs="Times New Roman"/>
        </w:rPr>
        <w:t xml:space="preserve"> (hay phân tử)</w:t>
      </w:r>
      <w:r w:rsidR="00D70EB6" w:rsidRPr="00E84D0E">
        <w:rPr>
          <w:rFonts w:cs="Times New Roman"/>
        </w:rPr>
        <w:t xml:space="preserve"> </w:t>
      </w:r>
      <w:r w:rsidR="00C94DCD" w:rsidRPr="00E84D0E">
        <w:rPr>
          <w:rFonts w:cs="Times New Roman"/>
        </w:rPr>
        <w:t>ở</w:t>
      </w:r>
      <w:r w:rsidR="00BF21F4" w:rsidRPr="00E84D0E">
        <w:rPr>
          <w:rFonts w:cs="Times New Roman"/>
        </w:rPr>
        <w:t xml:space="preserve"> mức </w:t>
      </w:r>
      <w:r w:rsidR="00981C88" w:rsidRPr="00E84D0E">
        <w:rPr>
          <w:rFonts w:cs="Times New Roman"/>
        </w:rPr>
        <w:t xml:space="preserve">năng lượng </w:t>
      </w:r>
      <w:r w:rsidR="00BF21F4" w:rsidRPr="00E84D0E">
        <w:rPr>
          <w:rFonts w:cs="Times New Roman"/>
        </w:rPr>
        <w:t xml:space="preserve">kích thích. </w:t>
      </w:r>
      <w:r w:rsidR="003A65A8" w:rsidRPr="00E84D0E">
        <w:rPr>
          <w:rFonts w:cs="Times New Roman"/>
        </w:rPr>
        <w:t>Theo nguyên lý bất định: n</w:t>
      </w:r>
      <w:r w:rsidR="00BF21F4" w:rsidRPr="00E84D0E">
        <w:rPr>
          <w:rFonts w:cs="Times New Roman"/>
        </w:rPr>
        <w:t xml:space="preserve">ếu </w:t>
      </w:r>
      <w:r w:rsidR="00625819" w:rsidRPr="00E84D0E">
        <w:rPr>
          <w:rFonts w:cs="Times New Roman"/>
          <w:i/>
          <w:position w:val="-12"/>
        </w:rPr>
        <w:object w:dxaOrig="340" w:dyaOrig="360" w14:anchorId="62E8441D">
          <v:shape id="_x0000_i1032" type="#_x0000_t75" style="width:17pt;height:17.65pt" o:ole="">
            <v:imagedata r:id="rId18" o:title=""/>
          </v:shape>
          <o:OLEObject Type="Embed" ProgID="Equation.DSMT4" ShapeID="_x0000_i1032" DrawAspect="Content" ObjectID="_1827918304" r:id="rId19"/>
        </w:object>
      </w:r>
      <w:r w:rsidR="00625819" w:rsidRPr="00E84D0E">
        <w:rPr>
          <w:rFonts w:cs="Times New Roman"/>
          <w:i/>
        </w:rPr>
        <w:t xml:space="preserve">, </w:t>
      </w:r>
      <w:r w:rsidR="00625819" w:rsidRPr="00E84D0E">
        <w:rPr>
          <w:rFonts w:cs="Times New Roman"/>
          <w:i/>
          <w:position w:val="-14"/>
        </w:rPr>
        <w:object w:dxaOrig="360" w:dyaOrig="380" w14:anchorId="433FDEC2">
          <v:shape id="_x0000_i1033" type="#_x0000_t75" style="width:17.65pt;height:18.35pt" o:ole="">
            <v:imagedata r:id="rId20" o:title=""/>
          </v:shape>
          <o:OLEObject Type="Embed" ProgID="Equation.DSMT4" ShapeID="_x0000_i1033" DrawAspect="Content" ObjectID="_1827918305" r:id="rId21"/>
        </w:object>
      </w:r>
      <w:r w:rsidR="00BF21F4" w:rsidRPr="00E84D0E">
        <w:rPr>
          <w:rFonts w:cs="Times New Roman"/>
        </w:rPr>
        <w:t xml:space="preserve"> là thời gian sống trung bình của nguyên tử</w:t>
      </w:r>
      <w:r w:rsidR="00625819" w:rsidRPr="00E84D0E">
        <w:rPr>
          <w:rFonts w:cs="Times New Roman"/>
        </w:rPr>
        <w:t xml:space="preserve"> (hay phân tử)</w:t>
      </w:r>
      <w:r w:rsidR="00BF21F4" w:rsidRPr="00E84D0E">
        <w:rPr>
          <w:rFonts w:cs="Times New Roman"/>
        </w:rPr>
        <w:t xml:space="preserve"> ở mức năng lượng </w:t>
      </w:r>
      <w:r w:rsidR="008A442E" w:rsidRPr="00E84D0E">
        <w:rPr>
          <w:rFonts w:cs="Times New Roman"/>
          <w:position w:val="-12"/>
        </w:rPr>
        <w:object w:dxaOrig="360" w:dyaOrig="360" w14:anchorId="3D4E2241">
          <v:shape id="_x0000_i1034" type="#_x0000_t75" style="width:17.65pt;height:17.65pt" o:ole="">
            <v:imagedata r:id="rId22" o:title=""/>
          </v:shape>
          <o:OLEObject Type="Embed" ProgID="Equation.DSMT4" ShapeID="_x0000_i1034" DrawAspect="Content" ObjectID="_1827918306" r:id="rId23"/>
        </w:object>
      </w:r>
      <w:r w:rsidR="008A442E" w:rsidRPr="00E84D0E">
        <w:rPr>
          <w:rFonts w:cs="Times New Roman"/>
          <w:position w:val="-14"/>
        </w:rPr>
        <w:object w:dxaOrig="300" w:dyaOrig="380" w14:anchorId="171BE4F8">
          <v:shape id="_x0000_i1035" type="#_x0000_t75" style="width:14.95pt;height:18.35pt" o:ole="">
            <v:imagedata r:id="rId24" o:title=""/>
          </v:shape>
          <o:OLEObject Type="Embed" ProgID="Equation.DSMT4" ShapeID="_x0000_i1035" DrawAspect="Content" ObjectID="_1827918307" r:id="rId25"/>
        </w:object>
      </w:r>
      <w:r w:rsidR="008A442E" w:rsidRPr="00E84D0E">
        <w:rPr>
          <w:rFonts w:cs="Times New Roman"/>
        </w:rPr>
        <w:t xml:space="preserve"> </w:t>
      </w:r>
      <w:r w:rsidR="00BF21F4" w:rsidRPr="00E84D0E">
        <w:rPr>
          <w:rFonts w:cs="Times New Roman"/>
        </w:rPr>
        <w:t>thì</w:t>
      </w:r>
      <w:r w:rsidR="003A65A8" w:rsidRPr="00E84D0E">
        <w:rPr>
          <w:rFonts w:cs="Times New Roman"/>
        </w:rPr>
        <w:t xml:space="preserve"> </w:t>
      </w:r>
      <w:r w:rsidR="00BF21F4" w:rsidRPr="00E84D0E">
        <w:rPr>
          <w:rFonts w:cs="Times New Roman"/>
        </w:rPr>
        <w:t>độ bất định</w:t>
      </w:r>
      <w:r w:rsidR="00C94DCD" w:rsidRPr="00E84D0E">
        <w:rPr>
          <w:rFonts w:cs="Times New Roman"/>
        </w:rPr>
        <w:t xml:space="preserve"> năng lượng</w:t>
      </w:r>
      <w:r w:rsidR="008A442E" w:rsidRPr="00E84D0E">
        <w:rPr>
          <w:rFonts w:cs="Times New Roman"/>
        </w:rPr>
        <w:t xml:space="preserve"> (hay độ rộng mức năng lượng)</w:t>
      </w:r>
      <w:r w:rsidR="00BF21F4" w:rsidRPr="00E84D0E">
        <w:rPr>
          <w:rFonts w:cs="Times New Roman"/>
        </w:rPr>
        <w:t xml:space="preserve"> </w:t>
      </w:r>
      <w:r w:rsidR="008A442E" w:rsidRPr="00E84D0E">
        <w:rPr>
          <w:rFonts w:cs="Times New Roman"/>
          <w:position w:val="-12"/>
        </w:rPr>
        <w:object w:dxaOrig="480" w:dyaOrig="360" w14:anchorId="4E77DD10">
          <v:shape id="_x0000_i1036" type="#_x0000_t75" style="width:23.75pt;height:17.65pt" o:ole="">
            <v:imagedata r:id="rId26" o:title=""/>
          </v:shape>
          <o:OLEObject Type="Embed" ProgID="Equation.DSMT4" ShapeID="_x0000_i1036" DrawAspect="Content" ObjectID="_1827918308" r:id="rId27"/>
        </w:object>
      </w:r>
      <w:r w:rsidR="008A442E" w:rsidRPr="00E84D0E">
        <w:rPr>
          <w:rFonts w:cs="Times New Roman"/>
        </w:rPr>
        <w:t xml:space="preserve"> </w:t>
      </w:r>
      <w:r w:rsidR="008A442E" w:rsidRPr="00E84D0E">
        <w:rPr>
          <w:rFonts w:cs="Times New Roman"/>
          <w:position w:val="-14"/>
        </w:rPr>
        <w:object w:dxaOrig="440" w:dyaOrig="380" w14:anchorId="14963802">
          <v:shape id="_x0000_i1037" type="#_x0000_t75" style="width:21.75pt;height:18.35pt" o:ole="">
            <v:imagedata r:id="rId28" o:title=""/>
          </v:shape>
          <o:OLEObject Type="Embed" ProgID="Equation.DSMT4" ShapeID="_x0000_i1037" DrawAspect="Content" ObjectID="_1827918309" r:id="rId29"/>
        </w:object>
      </w:r>
      <w:r w:rsidR="008A442E" w:rsidRPr="00E84D0E">
        <w:rPr>
          <w:rFonts w:cs="Times New Roman"/>
        </w:rPr>
        <w:t xml:space="preserve"> của các mức năng lượng này tương ứng</w:t>
      </w:r>
      <w:r w:rsidR="00BF21F4" w:rsidRPr="00E84D0E">
        <w:rPr>
          <w:rFonts w:cs="Times New Roman"/>
        </w:rPr>
        <w:t xml:space="preserve"> là </w:t>
      </w:r>
    </w:p>
    <w:p w14:paraId="6F894372" w14:textId="60EB3DDA" w:rsidR="003A65A8" w:rsidRPr="00E84D0E" w:rsidRDefault="00972E09" w:rsidP="00243E3C">
      <w:pPr>
        <w:jc w:val="center"/>
        <w:rPr>
          <w:rFonts w:cs="Times New Roman"/>
        </w:rPr>
      </w:pPr>
      <w:r w:rsidRPr="00E84D0E">
        <w:rPr>
          <w:rFonts w:cs="Times New Roman"/>
          <w:position w:val="-30"/>
        </w:rPr>
        <w:object w:dxaOrig="1320" w:dyaOrig="680" w14:anchorId="3223EC62">
          <v:shape id="_x0000_i1038" type="#_x0000_t75" style="width:65.9pt;height:33.3pt" o:ole="">
            <v:imagedata r:id="rId30" o:title=""/>
          </v:shape>
          <o:OLEObject Type="Embed" ProgID="Equation.DSMT4" ShapeID="_x0000_i1038" DrawAspect="Content" ObjectID="_1827918310" r:id="rId31"/>
        </w:object>
      </w:r>
      <w:r w:rsidR="008A442E" w:rsidRPr="00E84D0E">
        <w:rPr>
          <w:rFonts w:cs="Times New Roman"/>
        </w:rPr>
        <w:t xml:space="preserve"> </w:t>
      </w:r>
      <w:r w:rsidRPr="00E84D0E">
        <w:rPr>
          <w:rFonts w:cs="Times New Roman"/>
        </w:rPr>
        <w:t xml:space="preserve">  </w:t>
      </w:r>
      <w:r w:rsidRPr="00E84D0E">
        <w:rPr>
          <w:rFonts w:cs="Times New Roman"/>
          <w:position w:val="-32"/>
        </w:rPr>
        <w:object w:dxaOrig="1300" w:dyaOrig="700" w14:anchorId="3F49536E">
          <v:shape id="_x0000_i1039" type="#_x0000_t75" style="width:65.2pt;height:34.65pt" o:ole="">
            <v:imagedata r:id="rId32" o:title=""/>
          </v:shape>
          <o:OLEObject Type="Embed" ProgID="Equation.DSMT4" ShapeID="_x0000_i1039" DrawAspect="Content" ObjectID="_1827918311" r:id="rId33"/>
        </w:object>
      </w:r>
      <w:r w:rsidR="003A65A8" w:rsidRPr="00E84D0E">
        <w:rPr>
          <w:rFonts w:cs="Times New Roman"/>
          <w:position w:val="-24"/>
        </w:rPr>
        <w:t xml:space="preserve">          </w:t>
      </w:r>
      <w:r w:rsidRPr="00E84D0E">
        <w:rPr>
          <w:rFonts w:cs="Times New Roman"/>
          <w:position w:val="-24"/>
        </w:rPr>
        <w:t xml:space="preserve">                 </w:t>
      </w:r>
      <w:r w:rsidR="00ED5CA7" w:rsidRPr="00E84D0E">
        <w:rPr>
          <w:rFonts w:cs="Times New Roman"/>
          <w:position w:val="-24"/>
        </w:rPr>
        <w:t xml:space="preserve"> </w:t>
      </w:r>
      <w:r w:rsidR="003A65A8" w:rsidRPr="00E84D0E">
        <w:rPr>
          <w:rFonts w:cs="Times New Roman"/>
        </w:rPr>
        <w:t>(1)</w:t>
      </w:r>
    </w:p>
    <w:p w14:paraId="2F4E03EE" w14:textId="04AF79D5" w:rsidR="00BF21F4" w:rsidRPr="00E84D0E" w:rsidRDefault="003A65A8" w:rsidP="00243E3C">
      <w:pPr>
        <w:ind w:firstLine="0"/>
        <w:rPr>
          <w:rFonts w:cs="Times New Roman"/>
        </w:rPr>
      </w:pPr>
      <w:r w:rsidRPr="00E84D0E">
        <w:rPr>
          <w:rFonts w:cs="Times New Roman"/>
        </w:rPr>
        <w:t xml:space="preserve">trong đó </w:t>
      </w:r>
      <w:r w:rsidR="00BF21F4" w:rsidRPr="00E84D0E">
        <w:rPr>
          <w:rFonts w:cs="Times New Roman"/>
          <w:i/>
        </w:rPr>
        <w:t>h</w:t>
      </w:r>
      <w:r w:rsidR="00BF21F4" w:rsidRPr="00E84D0E">
        <w:rPr>
          <w:rFonts w:cs="Times New Roman"/>
        </w:rPr>
        <w:t xml:space="preserve"> là hằng số Planck.</w:t>
      </w:r>
    </w:p>
    <w:p w14:paraId="18CDD290" w14:textId="5AE196ED" w:rsidR="00972E09" w:rsidRPr="00E84D0E" w:rsidRDefault="00972E09" w:rsidP="00E84D0E">
      <w:pPr>
        <w:rPr>
          <w:rFonts w:cs="Times New Roman"/>
        </w:rPr>
      </w:pPr>
      <w:r w:rsidRPr="00E84D0E">
        <w:rPr>
          <w:rFonts w:cs="Times New Roman"/>
        </w:rPr>
        <w:t>Khi có sự chuyển dời bức xạ của các nguyên tử (hay các phân tử)</w:t>
      </w:r>
      <w:r w:rsidR="00B40397" w:rsidRPr="00E84D0E">
        <w:rPr>
          <w:rFonts w:cs="Times New Roman"/>
        </w:rPr>
        <w:t xml:space="preserve"> </w:t>
      </w:r>
      <w:r w:rsidRPr="00E84D0E">
        <w:rPr>
          <w:rFonts w:cs="Times New Roman"/>
        </w:rPr>
        <w:t>giữa hai mức năng lượng có độ</w:t>
      </w:r>
      <w:r w:rsidR="00B40397" w:rsidRPr="00E84D0E">
        <w:rPr>
          <w:rFonts w:cs="Times New Roman"/>
        </w:rPr>
        <w:t xml:space="preserve"> rộ</w:t>
      </w:r>
      <w:r w:rsidRPr="00E84D0E">
        <w:rPr>
          <w:rFonts w:cs="Times New Roman"/>
        </w:rPr>
        <w:t>ng trên sẽ tạo thành vạch quang phổ có độ</w:t>
      </w:r>
      <w:r w:rsidR="00B40397" w:rsidRPr="00E84D0E">
        <w:rPr>
          <w:rFonts w:cs="Times New Roman"/>
        </w:rPr>
        <w:t xml:space="preserve"> rộng về</w:t>
      </w:r>
      <w:r w:rsidRPr="00E84D0E">
        <w:rPr>
          <w:rFonts w:cs="Times New Roman"/>
        </w:rPr>
        <w:t xml:space="preserve"> tần số và bước sóng</w:t>
      </w:r>
      <w:r w:rsidR="003656E7" w:rsidRPr="00E84D0E">
        <w:rPr>
          <w:rFonts w:cs="Times New Roman"/>
        </w:rPr>
        <w:t xml:space="preserve"> tương ứng</w:t>
      </w:r>
      <w:r w:rsidRPr="00E84D0E">
        <w:rPr>
          <w:rFonts w:cs="Times New Roman"/>
        </w:rPr>
        <w:t xml:space="preserve"> là</w:t>
      </w:r>
      <w:r w:rsidR="003A65A8" w:rsidRPr="00E84D0E">
        <w:rPr>
          <w:rFonts w:cs="Times New Roman"/>
        </w:rPr>
        <w:t xml:space="preserve"> </w:t>
      </w:r>
    </w:p>
    <w:p w14:paraId="65EC0A49" w14:textId="00D20F32" w:rsidR="00972E09" w:rsidRPr="00E84D0E" w:rsidRDefault="00787C7D" w:rsidP="00243E3C">
      <w:pPr>
        <w:jc w:val="center"/>
        <w:rPr>
          <w:rFonts w:cs="Times New Roman"/>
        </w:rPr>
      </w:pPr>
      <w:r w:rsidRPr="00E84D0E">
        <w:rPr>
          <w:rFonts w:cs="Times New Roman"/>
          <w:position w:val="-32"/>
        </w:rPr>
        <w:object w:dxaOrig="3900" w:dyaOrig="740" w14:anchorId="28C9E430">
          <v:shape id="_x0000_i1041" type="#_x0000_t75" style="width:194.95pt;height:37.35pt" o:ole="">
            <v:imagedata r:id="rId34" o:title=""/>
          </v:shape>
          <o:OLEObject Type="Embed" ProgID="Equation.DSMT4" ShapeID="_x0000_i1041" DrawAspect="Content" ObjectID="_1827918312" r:id="rId35"/>
        </w:object>
      </w:r>
      <w:r w:rsidR="00972E09" w:rsidRPr="00E84D0E">
        <w:rPr>
          <w:rFonts w:cs="Times New Roman"/>
        </w:rPr>
        <w:t xml:space="preserve"> </w:t>
      </w:r>
      <w:r w:rsidR="00E84D0E">
        <w:rPr>
          <w:rFonts w:cs="Times New Roman"/>
        </w:rPr>
        <w:tab/>
      </w:r>
      <w:r w:rsidR="003B300B" w:rsidRPr="00E84D0E">
        <w:rPr>
          <w:rFonts w:cs="Times New Roman"/>
        </w:rPr>
        <w:t>(2)</w:t>
      </w:r>
    </w:p>
    <w:p w14:paraId="557451A4" w14:textId="77777777" w:rsidR="003B300B" w:rsidRPr="00E84D0E" w:rsidRDefault="003B300B" w:rsidP="00E84D0E">
      <w:pPr>
        <w:rPr>
          <w:rFonts w:cs="Times New Roman"/>
        </w:rPr>
      </w:pPr>
    </w:p>
    <w:p w14:paraId="6A6CF025" w14:textId="5B0441C9" w:rsidR="003B300B" w:rsidRPr="00E84D0E" w:rsidRDefault="003B300B" w:rsidP="00243E3C">
      <w:pPr>
        <w:jc w:val="center"/>
        <w:rPr>
          <w:rFonts w:cs="Times New Roman"/>
        </w:rPr>
      </w:pPr>
      <w:r w:rsidRPr="00E84D0E">
        <w:rPr>
          <w:rFonts w:cs="Times New Roman"/>
          <w:position w:val="-32"/>
        </w:rPr>
        <w:object w:dxaOrig="2960" w:dyaOrig="740" w14:anchorId="3B25FE2E">
          <v:shape id="_x0000_i1042" type="#_x0000_t75" style="width:147.4pt;height:37.35pt" o:ole="">
            <v:imagedata r:id="rId36" o:title=""/>
          </v:shape>
          <o:OLEObject Type="Embed" ProgID="Equation.DSMT4" ShapeID="_x0000_i1042" DrawAspect="Content" ObjectID="_1827918313" r:id="rId37"/>
        </w:object>
      </w:r>
      <w:r w:rsidR="00E84D0E">
        <w:rPr>
          <w:rFonts w:cs="Times New Roman"/>
        </w:rPr>
        <w:tab/>
      </w:r>
      <w:r w:rsidR="00E84D0E">
        <w:rPr>
          <w:rFonts w:cs="Times New Roman"/>
        </w:rPr>
        <w:tab/>
      </w:r>
      <w:r w:rsidRPr="00E84D0E">
        <w:rPr>
          <w:rFonts w:cs="Times New Roman"/>
        </w:rPr>
        <w:t xml:space="preserve"> (3)</w:t>
      </w:r>
    </w:p>
    <w:p w14:paraId="5EF97EC0" w14:textId="1FC3BE01" w:rsidR="00BF21F4" w:rsidRPr="00243E3C" w:rsidRDefault="003B300B" w:rsidP="00243E3C">
      <w:pPr>
        <w:ind w:firstLine="0"/>
        <w:rPr>
          <w:rFonts w:cs="Times New Roman"/>
          <w:position w:val="-24"/>
        </w:rPr>
      </w:pPr>
      <w:r w:rsidRPr="00E84D0E">
        <w:rPr>
          <w:rFonts w:cs="Times New Roman"/>
        </w:rPr>
        <w:t xml:space="preserve">trong đó </w:t>
      </w:r>
      <w:r w:rsidR="00187B28" w:rsidRPr="00E84D0E">
        <w:rPr>
          <w:rFonts w:cs="Times New Roman"/>
        </w:rPr>
        <w:t>c</w:t>
      </w:r>
      <w:r w:rsidR="00DB6618" w:rsidRPr="00243E3C">
        <w:rPr>
          <w:rFonts w:cs="Times New Roman"/>
        </w:rPr>
        <w:t xml:space="preserve"> </w:t>
      </w:r>
      <w:r w:rsidRPr="00E84D0E">
        <w:rPr>
          <w:rFonts w:cs="Times New Roman"/>
        </w:rPr>
        <w:t xml:space="preserve">là </w:t>
      </w:r>
      <w:r w:rsidR="00DB6618" w:rsidRPr="00243E3C">
        <w:rPr>
          <w:rFonts w:cs="Times New Roman"/>
        </w:rPr>
        <w:t>tố</w:t>
      </w:r>
      <w:r w:rsidR="00DB6618" w:rsidRPr="00E84D0E">
        <w:rPr>
          <w:rFonts w:cs="Times New Roman"/>
        </w:rPr>
        <w:t>c</w:t>
      </w:r>
      <w:r w:rsidR="00DB6618" w:rsidRPr="00243E3C">
        <w:rPr>
          <w:rFonts w:cs="Times New Roman"/>
        </w:rPr>
        <w:t xml:space="preserve"> độ ánh sáng trong chân không</w:t>
      </w:r>
      <w:r w:rsidR="00DB6618" w:rsidRPr="00E84D0E">
        <w:rPr>
          <w:rFonts w:cs="Times New Roman"/>
        </w:rPr>
        <w:t xml:space="preserve">. </w:t>
      </w:r>
      <w:r w:rsidR="00BF21F4" w:rsidRPr="00E84D0E">
        <w:rPr>
          <w:rFonts w:cs="Times New Roman"/>
        </w:rPr>
        <w:t>Độ rộng</w:t>
      </w:r>
      <w:r w:rsidR="00187B28" w:rsidRPr="00E84D0E">
        <w:rPr>
          <w:rFonts w:cs="Times New Roman"/>
          <w:position w:val="-10"/>
        </w:rPr>
        <w:object w:dxaOrig="340" w:dyaOrig="320" w14:anchorId="395EEAC3">
          <v:shape id="_x0000_i1045" type="#_x0000_t75" style="width:17.65pt;height:16.3pt" o:ole="">
            <v:imagedata r:id="rId38" o:title=""/>
          </v:shape>
          <o:OLEObject Type="Embed" ProgID="Equation.DSMT4" ShapeID="_x0000_i1045" DrawAspect="Content" ObjectID="_1827918314" r:id="rId39"/>
        </w:object>
      </w:r>
      <w:r w:rsidR="00187B28" w:rsidRPr="00E84D0E">
        <w:rPr>
          <w:rFonts w:cs="Times New Roman"/>
        </w:rPr>
        <w:t xml:space="preserve">(hoặc </w:t>
      </w:r>
      <w:r w:rsidR="00187B28" w:rsidRPr="00E84D0E">
        <w:rPr>
          <w:rFonts w:cs="Times New Roman"/>
          <w:position w:val="-10"/>
        </w:rPr>
        <w:object w:dxaOrig="460" w:dyaOrig="320" w14:anchorId="09610180">
          <v:shape id="_x0000_i1046" type="#_x0000_t75" style="width:23.1pt;height:16.3pt" o:ole="">
            <v:imagedata r:id="rId40" o:title=""/>
          </v:shape>
          <o:OLEObject Type="Embed" ProgID="Equation.DSMT4" ShapeID="_x0000_i1046" DrawAspect="Content" ObjectID="_1827918315" r:id="rId41"/>
        </w:object>
      </w:r>
      <w:r w:rsidR="00BF21F4" w:rsidRPr="00E84D0E">
        <w:rPr>
          <w:rFonts w:cs="Times New Roman"/>
        </w:rPr>
        <w:t xml:space="preserve">này gọi là độ rộng tự nhiên của vạch quang phổ, </w:t>
      </w:r>
      <w:r w:rsidR="00DB6618" w:rsidRPr="00E84D0E">
        <w:rPr>
          <w:rFonts w:cs="Times New Roman"/>
        </w:rPr>
        <w:t xml:space="preserve">nó </w:t>
      </w:r>
      <w:r w:rsidR="00BF21F4" w:rsidRPr="00E84D0E">
        <w:rPr>
          <w:rFonts w:cs="Times New Roman"/>
        </w:rPr>
        <w:t xml:space="preserve">là giới hạn không thể vượt qua được khi tạo một vạch quang phổ đơn sắc. </w:t>
      </w:r>
    </w:p>
    <w:p w14:paraId="701EBCFC" w14:textId="61208504" w:rsidR="00BF21F4" w:rsidRPr="00E84D0E" w:rsidRDefault="00DB6618" w:rsidP="00E84D0E">
      <w:pPr>
        <w:rPr>
          <w:rFonts w:cs="Times New Roman"/>
        </w:rPr>
      </w:pPr>
      <w:r w:rsidRPr="00E84D0E">
        <w:rPr>
          <w:rFonts w:cs="Times New Roman"/>
        </w:rPr>
        <w:t xml:space="preserve"> </w:t>
      </w:r>
      <w:r w:rsidR="00BF21F4" w:rsidRPr="00E84D0E">
        <w:rPr>
          <w:rFonts w:cs="Times New Roman"/>
        </w:rPr>
        <w:t xml:space="preserve">Vạch </w:t>
      </w:r>
      <w:r w:rsidR="00460F99" w:rsidRPr="00E84D0E">
        <w:rPr>
          <w:rFonts w:cs="Times New Roman"/>
        </w:rPr>
        <w:t xml:space="preserve">quang </w:t>
      </w:r>
      <w:r w:rsidR="00BF21F4" w:rsidRPr="00E84D0E">
        <w:rPr>
          <w:rFonts w:cs="Times New Roman"/>
        </w:rPr>
        <w:t xml:space="preserve">phổ mở rộng còn do các nguyên tử (hay </w:t>
      </w:r>
      <w:r w:rsidRPr="00E84D0E">
        <w:rPr>
          <w:rFonts w:cs="Times New Roman"/>
        </w:rPr>
        <w:t xml:space="preserve">các </w:t>
      </w:r>
      <w:r w:rsidR="00BF21F4" w:rsidRPr="00E84D0E">
        <w:rPr>
          <w:rFonts w:cs="Times New Roman"/>
        </w:rPr>
        <w:t xml:space="preserve">phân tử) chuyển động đối với máy thu phát ra </w:t>
      </w:r>
      <w:r w:rsidR="00BF21F4" w:rsidRPr="00243E3C">
        <w:rPr>
          <w:rFonts w:cs="Times New Roman"/>
        </w:rPr>
        <w:t>(Hiệu ứng Doppler</w:t>
      </w:r>
      <w:r w:rsidR="00BF21F4" w:rsidRPr="00E84D0E">
        <w:rPr>
          <w:rFonts w:cs="Times New Roman"/>
        </w:rPr>
        <w:t>).</w:t>
      </w:r>
      <w:r w:rsidR="00595A87" w:rsidRPr="00E84D0E">
        <w:rPr>
          <w:rFonts w:cs="Times New Roman"/>
        </w:rPr>
        <w:t xml:space="preserve"> </w:t>
      </w:r>
      <w:r w:rsidR="00BF21F4" w:rsidRPr="00E84D0E">
        <w:rPr>
          <w:rFonts w:cs="Times New Roman"/>
        </w:rPr>
        <w:t xml:space="preserve">Nguyên nhân của hiện tượng này là do độ dịch chuyển Doppler tần số </w:t>
      </w:r>
      <w:proofErr w:type="spellStart"/>
      <w:r w:rsidR="00BF21F4" w:rsidRPr="00E84D0E">
        <w:rPr>
          <w:rFonts w:cs="Times New Roman"/>
          <w:i/>
        </w:rPr>
        <w:t>f</w:t>
      </w:r>
      <w:proofErr w:type="spellEnd"/>
      <w:r w:rsidR="00BF21F4" w:rsidRPr="00E84D0E">
        <w:rPr>
          <w:rFonts w:cs="Times New Roman"/>
        </w:rPr>
        <w:t xml:space="preserve"> của vạch</w:t>
      </w:r>
      <w:r w:rsidR="005C3253" w:rsidRPr="00E84D0E">
        <w:rPr>
          <w:rFonts w:cs="Times New Roman"/>
        </w:rPr>
        <w:t xml:space="preserve"> </w:t>
      </w:r>
      <w:r w:rsidR="00BF21F4" w:rsidRPr="00E84D0E">
        <w:rPr>
          <w:rFonts w:cs="Times New Roman"/>
        </w:rPr>
        <w:t>phổ</w:t>
      </w:r>
    </w:p>
    <w:p w14:paraId="66450ED9" w14:textId="7E1DD9D6" w:rsidR="00BF21F4" w:rsidRPr="00E84D0E" w:rsidRDefault="00487399" w:rsidP="00243E3C">
      <w:pPr>
        <w:jc w:val="center"/>
        <w:rPr>
          <w:rFonts w:cs="Times New Roman"/>
        </w:rPr>
      </w:pPr>
      <w:r w:rsidRPr="00E84D0E">
        <w:rPr>
          <w:rFonts w:cs="Times New Roman"/>
          <w:position w:val="-24"/>
        </w:rPr>
        <w:object w:dxaOrig="999" w:dyaOrig="620" w14:anchorId="6A162343">
          <v:shape id="_x0000_i1047" type="#_x0000_t75" style="width:50.25pt;height:31.25pt" o:ole="">
            <v:imagedata r:id="rId42" o:title=""/>
          </v:shape>
          <o:OLEObject Type="Embed" ProgID="Equation.DSMT4" ShapeID="_x0000_i1047" DrawAspect="Content" ObjectID="_1827918316" r:id="rId43"/>
        </w:object>
      </w:r>
      <w:r w:rsidR="00DB6618" w:rsidRPr="00E84D0E">
        <w:rPr>
          <w:rFonts w:cs="Times New Roman"/>
          <w:position w:val="-24"/>
        </w:rPr>
        <w:t xml:space="preserve"> </w:t>
      </w:r>
      <w:r w:rsidR="00E84D0E">
        <w:rPr>
          <w:rFonts w:cs="Times New Roman"/>
        </w:rPr>
        <w:tab/>
      </w:r>
      <w:r w:rsidR="00E84D0E">
        <w:rPr>
          <w:rFonts w:cs="Times New Roman"/>
        </w:rPr>
        <w:tab/>
      </w:r>
      <w:r w:rsidR="00E84D0E">
        <w:rPr>
          <w:rFonts w:cs="Times New Roman"/>
        </w:rPr>
        <w:tab/>
      </w:r>
      <w:r w:rsidR="00E84D0E">
        <w:rPr>
          <w:rFonts w:cs="Times New Roman"/>
        </w:rPr>
        <w:tab/>
      </w:r>
      <w:r w:rsidR="00B40397" w:rsidRPr="00E84D0E">
        <w:rPr>
          <w:rFonts w:cs="Times New Roman"/>
        </w:rPr>
        <w:t>(4</w:t>
      </w:r>
      <w:r w:rsidR="00DB6618" w:rsidRPr="00E84D0E">
        <w:rPr>
          <w:rFonts w:cs="Times New Roman"/>
        </w:rPr>
        <w:t>)</w:t>
      </w:r>
    </w:p>
    <w:p w14:paraId="59177964" w14:textId="49975513" w:rsidR="00595A87" w:rsidRPr="00E84D0E" w:rsidRDefault="00595A87" w:rsidP="00243E3C">
      <w:pPr>
        <w:ind w:firstLine="0"/>
        <w:rPr>
          <w:rFonts w:cs="Times New Roman"/>
        </w:rPr>
      </w:pPr>
      <w:r w:rsidRPr="00E84D0E">
        <w:rPr>
          <w:rFonts w:cs="Times New Roman"/>
        </w:rPr>
        <w:t xml:space="preserve">trong đó: </w:t>
      </w:r>
      <w:r w:rsidRPr="00E84D0E">
        <w:rPr>
          <w:rFonts w:cs="Times New Roman"/>
          <w:i/>
        </w:rPr>
        <w:t>f</w:t>
      </w:r>
      <w:r w:rsidRPr="00E84D0E">
        <w:rPr>
          <w:rFonts w:cs="Times New Roman"/>
          <w:vertAlign w:val="subscript"/>
        </w:rPr>
        <w:t>0</w:t>
      </w:r>
      <w:r w:rsidRPr="00E84D0E">
        <w:rPr>
          <w:rFonts w:cs="Times New Roman"/>
        </w:rPr>
        <w:t xml:space="preserve"> là tần số vạch phổ khi các nguyên tử đứng yên, </w:t>
      </w:r>
      <w:r w:rsidRPr="00E84D0E">
        <w:rPr>
          <w:rFonts w:cs="Times New Roman"/>
          <w:i/>
        </w:rPr>
        <w:t xml:space="preserve">v </w:t>
      </w:r>
      <w:r w:rsidRPr="00E84D0E">
        <w:rPr>
          <w:rFonts w:cs="Times New Roman"/>
        </w:rPr>
        <w:t>là</w:t>
      </w:r>
      <w:r w:rsidR="00AD34DF" w:rsidRPr="00E84D0E">
        <w:rPr>
          <w:rFonts w:cs="Times New Roman"/>
        </w:rPr>
        <w:t xml:space="preserve"> thành phần</w:t>
      </w:r>
      <w:r w:rsidRPr="00E84D0E">
        <w:rPr>
          <w:rFonts w:cs="Times New Roman"/>
        </w:rPr>
        <w:t xml:space="preserve"> </w:t>
      </w:r>
      <w:r w:rsidR="00AD34DF" w:rsidRPr="00E84D0E">
        <w:rPr>
          <w:rFonts w:cs="Times New Roman"/>
        </w:rPr>
        <w:t xml:space="preserve">vận </w:t>
      </w:r>
      <w:r w:rsidRPr="00E84D0E">
        <w:rPr>
          <w:rFonts w:cs="Times New Roman"/>
        </w:rPr>
        <w:t>tố</w:t>
      </w:r>
      <w:r w:rsidR="00AD34DF" w:rsidRPr="00E84D0E">
        <w:rPr>
          <w:rFonts w:cs="Times New Roman"/>
        </w:rPr>
        <w:t>c</w:t>
      </w:r>
      <w:r w:rsidRPr="00E84D0E">
        <w:rPr>
          <w:rFonts w:cs="Times New Roman"/>
        </w:rPr>
        <w:t xml:space="preserve"> chuyển động </w:t>
      </w:r>
      <w:r w:rsidR="00E17118" w:rsidRPr="00E84D0E">
        <w:rPr>
          <w:rFonts w:cs="Times New Roman"/>
        </w:rPr>
        <w:t xml:space="preserve">của </w:t>
      </w:r>
      <w:r w:rsidRPr="00E84D0E">
        <w:rPr>
          <w:rFonts w:cs="Times New Roman"/>
        </w:rPr>
        <w:t xml:space="preserve">nguyên tử </w:t>
      </w:r>
      <w:r w:rsidR="00E17118" w:rsidRPr="00E84D0E">
        <w:rPr>
          <w:rFonts w:cs="Times New Roman"/>
        </w:rPr>
        <w:t>(</w:t>
      </w:r>
      <w:r w:rsidRPr="00E84D0E">
        <w:rPr>
          <w:rFonts w:cs="Times New Roman"/>
        </w:rPr>
        <w:t>hay phân tử</w:t>
      </w:r>
      <w:r w:rsidR="00E17118" w:rsidRPr="00E84D0E">
        <w:rPr>
          <w:rFonts w:cs="Times New Roman"/>
        </w:rPr>
        <w:t>)</w:t>
      </w:r>
      <w:r w:rsidR="00AD34DF" w:rsidRPr="00E84D0E">
        <w:rPr>
          <w:rFonts w:cs="Times New Roman"/>
        </w:rPr>
        <w:t xml:space="preserve"> theo phương quan sát</w:t>
      </w:r>
      <w:r w:rsidR="00BF21F4" w:rsidRPr="00E84D0E">
        <w:rPr>
          <w:rFonts w:cs="Times New Roman"/>
        </w:rPr>
        <w:t xml:space="preserve">. </w:t>
      </w:r>
    </w:p>
    <w:p w14:paraId="02578C0E" w14:textId="6425061E" w:rsidR="00BF21F4" w:rsidRPr="00E84D0E" w:rsidRDefault="00BF21F4" w:rsidP="00E84D0E">
      <w:pPr>
        <w:rPr>
          <w:rFonts w:cs="Times New Roman"/>
        </w:rPr>
      </w:pPr>
      <w:r w:rsidRPr="00E84D0E">
        <w:rPr>
          <w:rFonts w:cs="Times New Roman"/>
        </w:rPr>
        <w:t>Nếu xem sự phân bố các nguyên tử</w:t>
      </w:r>
      <w:r w:rsidR="00942DC6" w:rsidRPr="00E84D0E">
        <w:rPr>
          <w:rFonts w:cs="Times New Roman"/>
        </w:rPr>
        <w:t xml:space="preserve"> (hay các phân tử) </w:t>
      </w:r>
      <w:r w:rsidR="009E315B" w:rsidRPr="00E84D0E">
        <w:rPr>
          <w:rFonts w:cs="Times New Roman"/>
        </w:rPr>
        <w:t xml:space="preserve">theo vận tốc </w:t>
      </w:r>
      <w:r w:rsidRPr="00E84D0E">
        <w:rPr>
          <w:rFonts w:cs="Times New Roman"/>
        </w:rPr>
        <w:t xml:space="preserve">tuân theo định luật </w:t>
      </w:r>
      <w:r w:rsidRPr="00243E3C">
        <w:rPr>
          <w:rFonts w:cs="Times New Roman"/>
        </w:rPr>
        <w:t>phân bố Maxwell</w:t>
      </w:r>
      <w:r w:rsidRPr="00E84D0E">
        <w:rPr>
          <w:rFonts w:cs="Times New Roman"/>
        </w:rPr>
        <w:t xml:space="preserve"> thì độ rộng</w:t>
      </w:r>
      <w:r w:rsidR="004008E2" w:rsidRPr="00E84D0E">
        <w:rPr>
          <w:rFonts w:cs="Times New Roman"/>
        </w:rPr>
        <w:t xml:space="preserve"> Doppler</w:t>
      </w:r>
      <w:r w:rsidRPr="00E84D0E">
        <w:rPr>
          <w:rFonts w:cs="Times New Roman"/>
        </w:rPr>
        <w:t xml:space="preserve"> của vạch phổ</w:t>
      </w:r>
      <w:r w:rsidR="00185E6F" w:rsidRPr="00E84D0E">
        <w:rPr>
          <w:rFonts w:cs="Times New Roman"/>
        </w:rPr>
        <w:t xml:space="preserve"> về tần số và bước sóng tương ứng</w:t>
      </w:r>
      <w:r w:rsidRPr="00E84D0E">
        <w:rPr>
          <w:rFonts w:cs="Times New Roman"/>
        </w:rPr>
        <w:t xml:space="preserve"> là</w:t>
      </w:r>
    </w:p>
    <w:p w14:paraId="73A493CE" w14:textId="1DA831A1" w:rsidR="00BF21F4" w:rsidRPr="00E84D0E" w:rsidRDefault="00400786" w:rsidP="00243E3C">
      <w:pPr>
        <w:jc w:val="center"/>
        <w:rPr>
          <w:rFonts w:cs="Times New Roman"/>
        </w:rPr>
      </w:pPr>
      <w:r w:rsidRPr="00E84D0E">
        <w:rPr>
          <w:rFonts w:cs="Times New Roman"/>
          <w:position w:val="-26"/>
        </w:rPr>
        <w:object w:dxaOrig="2280" w:dyaOrig="700" w14:anchorId="6E53BB52">
          <v:shape id="_x0000_i1048" type="#_x0000_t75" style="width:113.45pt;height:34.65pt" o:ole="">
            <v:imagedata r:id="rId44" o:title=""/>
          </v:shape>
          <o:OLEObject Type="Embed" ProgID="Equation.DSMT4" ShapeID="_x0000_i1048" DrawAspect="Content" ObjectID="_1827918317" r:id="rId45"/>
        </w:object>
      </w:r>
      <w:r w:rsidR="00E84D0E">
        <w:rPr>
          <w:rFonts w:cs="Times New Roman"/>
          <w:position w:val="-24"/>
        </w:rPr>
        <w:tab/>
      </w:r>
      <w:r w:rsidR="00E84D0E">
        <w:rPr>
          <w:rFonts w:cs="Times New Roman"/>
          <w:position w:val="-24"/>
        </w:rPr>
        <w:tab/>
      </w:r>
      <w:r w:rsidR="00E84D0E">
        <w:rPr>
          <w:rFonts w:cs="Times New Roman"/>
          <w:position w:val="-24"/>
        </w:rPr>
        <w:tab/>
      </w:r>
      <w:r w:rsidR="00B40397" w:rsidRPr="00E84D0E">
        <w:rPr>
          <w:rFonts w:cs="Times New Roman"/>
        </w:rPr>
        <w:t>(5</w:t>
      </w:r>
      <w:r w:rsidR="0062250A" w:rsidRPr="00E84D0E">
        <w:rPr>
          <w:rFonts w:cs="Times New Roman"/>
        </w:rPr>
        <w:t>)</w:t>
      </w:r>
    </w:p>
    <w:p w14:paraId="0F6574A0" w14:textId="760B53C6" w:rsidR="00BB3C06" w:rsidRPr="00E84D0E" w:rsidRDefault="00185E6F" w:rsidP="00243E3C">
      <w:pPr>
        <w:jc w:val="center"/>
        <w:rPr>
          <w:rFonts w:cs="Times New Roman"/>
        </w:rPr>
      </w:pPr>
      <w:r w:rsidRPr="00E84D0E">
        <w:rPr>
          <w:rFonts w:cs="Times New Roman"/>
          <w:position w:val="-26"/>
        </w:rPr>
        <w:object w:dxaOrig="2320" w:dyaOrig="700" w14:anchorId="337B8AF5">
          <v:shape id="_x0000_i1049" type="#_x0000_t75" style="width:116.15pt;height:34.65pt" o:ole="">
            <v:imagedata r:id="rId46" o:title=""/>
          </v:shape>
          <o:OLEObject Type="Embed" ProgID="Equation.DSMT4" ShapeID="_x0000_i1049" DrawAspect="Content" ObjectID="_1827918318" r:id="rId47"/>
        </w:object>
      </w:r>
      <w:r w:rsidR="00E84D0E">
        <w:rPr>
          <w:rFonts w:cs="Times New Roman"/>
          <w:position w:val="-26"/>
        </w:rPr>
        <w:tab/>
      </w:r>
      <w:r w:rsidR="00E84D0E">
        <w:rPr>
          <w:rFonts w:cs="Times New Roman"/>
          <w:position w:val="-26"/>
        </w:rPr>
        <w:tab/>
      </w:r>
      <w:r w:rsidR="00E84D0E">
        <w:rPr>
          <w:rFonts w:cs="Times New Roman"/>
          <w:position w:val="-26"/>
        </w:rPr>
        <w:tab/>
      </w:r>
      <w:r w:rsidR="00B40397" w:rsidRPr="00E84D0E">
        <w:rPr>
          <w:rFonts w:cs="Times New Roman"/>
        </w:rPr>
        <w:t>(6)</w:t>
      </w:r>
    </w:p>
    <w:p w14:paraId="0BC731D0" w14:textId="47B9BE25" w:rsidR="00BF21F4" w:rsidRPr="00E84D0E" w:rsidRDefault="00BF21F4" w:rsidP="00243E3C">
      <w:pPr>
        <w:ind w:firstLine="0"/>
        <w:rPr>
          <w:rFonts w:cs="Times New Roman"/>
        </w:rPr>
      </w:pPr>
      <w:r w:rsidRPr="00E84D0E">
        <w:rPr>
          <w:rFonts w:cs="Times New Roman"/>
        </w:rPr>
        <w:t xml:space="preserve">trong </w:t>
      </w:r>
      <w:r w:rsidR="0062250A" w:rsidRPr="00E84D0E">
        <w:rPr>
          <w:rFonts w:cs="Times New Roman"/>
        </w:rPr>
        <w:t xml:space="preserve">đó: </w:t>
      </w:r>
      <w:r w:rsidR="000135FD" w:rsidRPr="00E84D0E">
        <w:rPr>
          <w:rFonts w:cs="Times New Roman"/>
          <w:position w:val="-12"/>
        </w:rPr>
        <w:object w:dxaOrig="279" w:dyaOrig="360" w14:anchorId="06897B27">
          <v:shape id="_x0000_i1050" type="#_x0000_t75" style="width:13.6pt;height:17.65pt" o:ole="">
            <v:imagedata r:id="rId48" o:title=""/>
          </v:shape>
          <o:OLEObject Type="Embed" ProgID="Equation.DSMT4" ShapeID="_x0000_i1050" DrawAspect="Content" ObjectID="_1827918319" r:id="rId49"/>
        </w:object>
      </w:r>
      <w:r w:rsidR="00EB720C" w:rsidRPr="00E84D0E">
        <w:rPr>
          <w:rFonts w:cs="Times New Roman"/>
        </w:rPr>
        <w:t xml:space="preserve"> là hằng số Boltzmann, T(K) là nhiệt độ tuyệt đối, m là khối lượng của nguyên tử (hay phân tử).</w:t>
      </w:r>
    </w:p>
    <w:p w14:paraId="73CEB939" w14:textId="538E8683" w:rsidR="00BF21F4" w:rsidRPr="00E84D0E" w:rsidRDefault="00BF21F4" w:rsidP="00E84D0E">
      <w:pPr>
        <w:rPr>
          <w:rFonts w:cs="Times New Roman"/>
        </w:rPr>
      </w:pPr>
      <w:r w:rsidRPr="00E84D0E">
        <w:rPr>
          <w:rFonts w:cs="Times New Roman"/>
        </w:rPr>
        <w:t xml:space="preserve">Sự phân bố cường độ vạch phổ có tính đối xứng đối với tần số không dịch chuyển. Sự phân bố này có đặc điểm quan trọng là trong vùng </w:t>
      </w:r>
      <w:r w:rsidRPr="00E84D0E">
        <w:rPr>
          <w:rFonts w:cs="Times New Roman"/>
          <w:i/>
        </w:rPr>
        <w:t>f</w:t>
      </w:r>
      <w:r w:rsidRPr="00E84D0E">
        <w:rPr>
          <w:rFonts w:cs="Times New Roman"/>
        </w:rPr>
        <w:t xml:space="preserve"> </w:t>
      </w:r>
      <w:r w:rsidRPr="00E84D0E">
        <w:rPr>
          <w:rFonts w:cs="Times New Roman"/>
        </w:rPr>
        <w:sym w:font="Symbol" w:char="F02D"/>
      </w:r>
      <w:r w:rsidRPr="00E84D0E">
        <w:rPr>
          <w:rFonts w:cs="Times New Roman"/>
        </w:rPr>
        <w:t xml:space="preserve"> </w:t>
      </w:r>
      <w:r w:rsidRPr="00E84D0E">
        <w:rPr>
          <w:rFonts w:cs="Times New Roman"/>
          <w:i/>
        </w:rPr>
        <w:t>f</w:t>
      </w:r>
      <w:r w:rsidRPr="00E84D0E">
        <w:rPr>
          <w:rFonts w:cs="Times New Roman"/>
          <w:vertAlign w:val="subscript"/>
        </w:rPr>
        <w:t>0</w:t>
      </w:r>
      <w:r w:rsidRPr="00E84D0E">
        <w:rPr>
          <w:rFonts w:cs="Times New Roman"/>
        </w:rPr>
        <w:t xml:space="preserve"> &lt; </w:t>
      </w:r>
      <w:r w:rsidRPr="00E84D0E">
        <w:rPr>
          <w:rFonts w:cs="Times New Roman"/>
        </w:rPr>
        <w:sym w:font="Symbol" w:char="F044"/>
      </w:r>
      <w:proofErr w:type="spellStart"/>
      <w:r w:rsidRPr="00E84D0E">
        <w:rPr>
          <w:rFonts w:cs="Times New Roman"/>
          <w:i/>
        </w:rPr>
        <w:t>f</w:t>
      </w:r>
      <w:r w:rsidR="00C11200" w:rsidRPr="00E84D0E">
        <w:rPr>
          <w:rFonts w:cs="Times New Roman"/>
          <w:vertAlign w:val="subscript"/>
        </w:rPr>
        <w:t>D</w:t>
      </w:r>
      <w:proofErr w:type="spellEnd"/>
      <w:r w:rsidRPr="00E84D0E">
        <w:rPr>
          <w:rFonts w:cs="Times New Roman"/>
        </w:rPr>
        <w:t xml:space="preserve"> thì cường độ vạch phổ giảm chậm, còn trong vùng </w:t>
      </w:r>
      <w:r w:rsidRPr="00E84D0E">
        <w:rPr>
          <w:rFonts w:cs="Times New Roman"/>
          <w:i/>
        </w:rPr>
        <w:t>f</w:t>
      </w:r>
      <w:r w:rsidRPr="00E84D0E">
        <w:rPr>
          <w:rFonts w:cs="Times New Roman"/>
        </w:rPr>
        <w:t xml:space="preserve"> </w:t>
      </w:r>
      <w:r w:rsidRPr="00E84D0E">
        <w:rPr>
          <w:rFonts w:cs="Times New Roman"/>
        </w:rPr>
        <w:sym w:font="Symbol" w:char="F02D"/>
      </w:r>
      <w:r w:rsidRPr="00E84D0E">
        <w:rPr>
          <w:rFonts w:cs="Times New Roman"/>
        </w:rPr>
        <w:t xml:space="preserve"> </w:t>
      </w:r>
      <w:r w:rsidRPr="00E84D0E">
        <w:rPr>
          <w:rFonts w:cs="Times New Roman"/>
          <w:i/>
        </w:rPr>
        <w:t>f</w:t>
      </w:r>
      <w:r w:rsidRPr="00E84D0E">
        <w:rPr>
          <w:rFonts w:cs="Times New Roman"/>
          <w:vertAlign w:val="subscript"/>
        </w:rPr>
        <w:t>0</w:t>
      </w:r>
      <w:r w:rsidRPr="00E84D0E">
        <w:rPr>
          <w:rFonts w:cs="Times New Roman"/>
        </w:rPr>
        <w:t xml:space="preserve"> &gt; </w:t>
      </w:r>
      <w:r w:rsidRPr="00E84D0E">
        <w:rPr>
          <w:rFonts w:cs="Times New Roman"/>
        </w:rPr>
        <w:sym w:font="Symbol" w:char="F044"/>
      </w:r>
      <w:proofErr w:type="spellStart"/>
      <w:r w:rsidRPr="00E84D0E">
        <w:rPr>
          <w:rFonts w:cs="Times New Roman"/>
          <w:i/>
        </w:rPr>
        <w:t>f</w:t>
      </w:r>
      <w:r w:rsidR="00C11200" w:rsidRPr="00E84D0E">
        <w:rPr>
          <w:rFonts w:cs="Times New Roman"/>
          <w:vertAlign w:val="subscript"/>
        </w:rPr>
        <w:t>D</w:t>
      </w:r>
      <w:proofErr w:type="spellEnd"/>
      <w:r w:rsidRPr="00E84D0E">
        <w:rPr>
          <w:rFonts w:cs="Times New Roman"/>
        </w:rPr>
        <w:t xml:space="preserve"> thì cường độ vạch phổ giảm nhanh.</w:t>
      </w:r>
    </w:p>
    <w:p w14:paraId="5CA4B68B" w14:textId="77777777" w:rsidR="00BF21F4" w:rsidRPr="00243E3C" w:rsidRDefault="00BF21F4" w:rsidP="00E84D0E">
      <w:pPr>
        <w:pStyle w:val="tacgia"/>
        <w:rPr>
          <w:rFonts w:ascii="Times New Roman" w:hAnsi="Times New Roman"/>
          <w:sz w:val="24"/>
          <w:szCs w:val="24"/>
        </w:rPr>
      </w:pPr>
      <w:r w:rsidRPr="00243E3C">
        <w:rPr>
          <w:rFonts w:ascii="Times New Roman" w:hAnsi="Times New Roman"/>
          <w:sz w:val="24"/>
          <w:szCs w:val="24"/>
        </w:rPr>
        <w:t>VŨ THANH KHIẾT</w:t>
      </w:r>
    </w:p>
    <w:p w14:paraId="310CE2AF" w14:textId="3C679C07" w:rsidR="00105173" w:rsidRPr="00243E3C" w:rsidRDefault="00E84D0E" w:rsidP="00243E3C">
      <w:pPr>
        <w:pStyle w:val="thamkhao"/>
        <w:rPr>
          <w:b w:val="0"/>
          <w:szCs w:val="24"/>
        </w:rPr>
      </w:pPr>
      <w:r w:rsidRPr="00E84D0E">
        <w:rPr>
          <w:rFonts w:ascii="Times New Roman" w:hAnsi="Times New Roman"/>
          <w:caps w:val="0"/>
          <w:sz w:val="24"/>
          <w:szCs w:val="24"/>
        </w:rPr>
        <w:t>Tài liệu tham khảo</w:t>
      </w:r>
    </w:p>
    <w:p w14:paraId="18594B3A" w14:textId="466FDA9C" w:rsidR="00BF21F4" w:rsidRPr="00E84D0E" w:rsidRDefault="00BF21F4" w:rsidP="00243E3C">
      <w:pPr>
        <w:pStyle w:val="co12"/>
        <w:ind w:left="0" w:firstLine="0"/>
        <w:rPr>
          <w:szCs w:val="24"/>
        </w:rPr>
      </w:pPr>
      <w:r w:rsidRPr="00243E3C">
        <w:rPr>
          <w:szCs w:val="24"/>
        </w:rPr>
        <w:t>1.</w:t>
      </w:r>
      <w:r w:rsidRPr="00E84D0E">
        <w:rPr>
          <w:szCs w:val="24"/>
        </w:rPr>
        <w:t xml:space="preserve"> Lê Chân Hùng, Vũ Thanh Khiết, </w:t>
      </w:r>
      <w:r w:rsidRPr="00E84D0E">
        <w:rPr>
          <w:i/>
          <w:szCs w:val="24"/>
        </w:rPr>
        <w:t>Vật lý nguyên tử và hạt nhân</w:t>
      </w:r>
      <w:r w:rsidRPr="00E84D0E">
        <w:rPr>
          <w:szCs w:val="24"/>
        </w:rPr>
        <w:t xml:space="preserve"> (giáo trình Đại học Sư phạm), </w:t>
      </w:r>
      <w:proofErr w:type="spellStart"/>
      <w:r w:rsidRPr="00E84D0E">
        <w:rPr>
          <w:szCs w:val="24"/>
        </w:rPr>
        <w:t>N</w:t>
      </w:r>
      <w:r w:rsidR="00080FE4" w:rsidRPr="00E84D0E">
        <w:rPr>
          <w:szCs w:val="24"/>
        </w:rPr>
        <w:t>xb</w:t>
      </w:r>
      <w:proofErr w:type="spellEnd"/>
      <w:r w:rsidR="00080FE4" w:rsidRPr="00E84D0E">
        <w:rPr>
          <w:szCs w:val="24"/>
        </w:rPr>
        <w:t xml:space="preserve"> </w:t>
      </w:r>
      <w:r w:rsidRPr="00E84D0E">
        <w:rPr>
          <w:szCs w:val="24"/>
        </w:rPr>
        <w:t>Giáo dục, Hà Nội, 1989.</w:t>
      </w:r>
    </w:p>
    <w:p w14:paraId="34A7AD96" w14:textId="5EB55A41" w:rsidR="00BF21F4" w:rsidRPr="00E84D0E" w:rsidRDefault="004313DD" w:rsidP="00243E3C">
      <w:pPr>
        <w:pStyle w:val="co12"/>
        <w:ind w:left="0" w:firstLine="0"/>
        <w:rPr>
          <w:szCs w:val="24"/>
        </w:rPr>
      </w:pPr>
      <w:r w:rsidRPr="00E84D0E">
        <w:rPr>
          <w:szCs w:val="24"/>
        </w:rPr>
        <w:t>2</w:t>
      </w:r>
      <w:r w:rsidR="00BF21F4" w:rsidRPr="00E84D0E">
        <w:rPr>
          <w:szCs w:val="24"/>
        </w:rPr>
        <w:t xml:space="preserve">. Dương Trọng Bái, Vũ Thanh Khiết (đồng chủ biên) và nhóm tác giả, </w:t>
      </w:r>
      <w:r w:rsidR="00BF21F4" w:rsidRPr="00E84D0E">
        <w:rPr>
          <w:i/>
          <w:szCs w:val="24"/>
        </w:rPr>
        <w:t>Từ điển giáo khoa Vật lý</w:t>
      </w:r>
      <w:r w:rsidR="00BF21F4" w:rsidRPr="00E84D0E">
        <w:rPr>
          <w:szCs w:val="24"/>
        </w:rPr>
        <w:t xml:space="preserve">, </w:t>
      </w:r>
      <w:proofErr w:type="spellStart"/>
      <w:r w:rsidR="00BF21F4" w:rsidRPr="00E84D0E">
        <w:rPr>
          <w:szCs w:val="24"/>
        </w:rPr>
        <w:t>N</w:t>
      </w:r>
      <w:r w:rsidR="00080FE4" w:rsidRPr="00E84D0E">
        <w:rPr>
          <w:szCs w:val="24"/>
        </w:rPr>
        <w:t>xb</w:t>
      </w:r>
      <w:proofErr w:type="spellEnd"/>
      <w:r w:rsidR="00BF21F4" w:rsidRPr="00E84D0E">
        <w:rPr>
          <w:szCs w:val="24"/>
        </w:rPr>
        <w:t xml:space="preserve"> Giáo dục, Hà Nội, 2007.</w:t>
      </w:r>
    </w:p>
    <w:p w14:paraId="1FBB3234" w14:textId="6E544E05" w:rsidR="00BF21F4" w:rsidRPr="00E84D0E" w:rsidRDefault="004313DD" w:rsidP="00243E3C">
      <w:pPr>
        <w:pStyle w:val="co12"/>
        <w:ind w:left="0" w:firstLine="0"/>
        <w:rPr>
          <w:szCs w:val="24"/>
        </w:rPr>
      </w:pPr>
      <w:r w:rsidRPr="00E84D0E">
        <w:rPr>
          <w:szCs w:val="24"/>
        </w:rPr>
        <w:t>3</w:t>
      </w:r>
      <w:r w:rsidR="00BF21F4" w:rsidRPr="00E84D0E">
        <w:rPr>
          <w:szCs w:val="24"/>
        </w:rPr>
        <w:t xml:space="preserve">. </w:t>
      </w:r>
      <w:r w:rsidR="00BF21F4" w:rsidRPr="00243E3C">
        <w:rPr>
          <w:szCs w:val="24"/>
        </w:rPr>
        <w:t>Mc</w:t>
      </w:r>
      <w:r w:rsidR="00080FE4" w:rsidRPr="00243E3C">
        <w:rPr>
          <w:szCs w:val="24"/>
        </w:rPr>
        <w:t xml:space="preserve"> </w:t>
      </w:r>
      <w:r w:rsidR="00BF21F4" w:rsidRPr="00243E3C">
        <w:rPr>
          <w:szCs w:val="24"/>
        </w:rPr>
        <w:t>Graw-Hill</w:t>
      </w:r>
      <w:r w:rsidR="00A94AA4" w:rsidRPr="00243E3C">
        <w:rPr>
          <w:szCs w:val="24"/>
        </w:rPr>
        <w:t>,</w:t>
      </w:r>
      <w:r w:rsidR="00BF21F4" w:rsidRPr="00E84D0E">
        <w:rPr>
          <w:i/>
          <w:szCs w:val="24"/>
        </w:rPr>
        <w:t xml:space="preserve"> Encyclopedia of Physics</w:t>
      </w:r>
      <w:r w:rsidR="00BF21F4" w:rsidRPr="00E84D0E">
        <w:rPr>
          <w:szCs w:val="24"/>
        </w:rPr>
        <w:t>, Parker S.P. (Ed), Mc Graw-Hill Companies, New York, 1993.</w:t>
      </w:r>
    </w:p>
    <w:p w14:paraId="4C7FCBD6" w14:textId="1E16525F" w:rsidR="004313DD" w:rsidRPr="00DA2528" w:rsidRDefault="004313DD" w:rsidP="00243E3C">
      <w:pPr>
        <w:ind w:firstLine="0"/>
        <w:rPr>
          <w:rFonts w:eastAsia="Calibri" w:cs="Times New Roman"/>
          <w:color w:val="000000"/>
          <w:sz w:val="24"/>
          <w:szCs w:val="24"/>
        </w:rPr>
      </w:pPr>
      <w:r w:rsidRPr="00243E3C">
        <w:rPr>
          <w:rFonts w:eastAsia="Calibri" w:cs="Times New Roman"/>
          <w:color w:val="000000"/>
          <w:sz w:val="24"/>
          <w:szCs w:val="24"/>
        </w:rPr>
        <w:t>4.</w:t>
      </w:r>
      <w:r w:rsidR="004004CF" w:rsidRPr="00E84D0E">
        <w:rPr>
          <w:rFonts w:eastAsia="Calibri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243E3C">
        <w:rPr>
          <w:rFonts w:eastAsia="Calibri" w:cs="Times New Roman"/>
          <w:snapToGrid w:val="0"/>
          <w:color w:val="000000"/>
          <w:sz w:val="24"/>
          <w:szCs w:val="24"/>
        </w:rPr>
        <w:t>М.A.Ельяшвич</w:t>
      </w:r>
      <w:proofErr w:type="spellEnd"/>
      <w:r w:rsidRPr="00243E3C">
        <w:rPr>
          <w:rFonts w:eastAsia="Calibri" w:cs="Times New Roman"/>
          <w:snapToGrid w:val="0"/>
          <w:color w:val="000000"/>
          <w:sz w:val="24"/>
          <w:szCs w:val="24"/>
        </w:rPr>
        <w:t xml:space="preserve">, </w:t>
      </w:r>
      <w:proofErr w:type="spellStart"/>
      <w:r w:rsidRPr="00243E3C">
        <w:rPr>
          <w:rFonts w:eastAsia="Calibri" w:cs="Times New Roman"/>
          <w:i/>
          <w:snapToGrid w:val="0"/>
          <w:color w:val="000000"/>
          <w:sz w:val="24"/>
          <w:szCs w:val="24"/>
        </w:rPr>
        <w:t>Атом</w:t>
      </w:r>
      <w:r w:rsidRPr="00243E3C">
        <w:rPr>
          <w:rFonts w:eastAsia="Calibri" w:cs="Times New Roman"/>
          <w:i/>
          <w:color w:val="000000"/>
          <w:sz w:val="24"/>
          <w:szCs w:val="24"/>
        </w:rPr>
        <w:t>н</w:t>
      </w:r>
      <w:r w:rsidRPr="00243E3C">
        <w:rPr>
          <w:rFonts w:eastAsia="Calibri" w:cs="Times New Roman"/>
          <w:i/>
          <w:snapToGrid w:val="0"/>
          <w:color w:val="000000"/>
          <w:sz w:val="24"/>
          <w:szCs w:val="24"/>
        </w:rPr>
        <w:t>ая</w:t>
      </w:r>
      <w:proofErr w:type="spellEnd"/>
      <w:r w:rsidRPr="00243E3C">
        <w:rPr>
          <w:rFonts w:eastAsia="Calibri" w:cs="Times New Roman"/>
          <w:i/>
          <w:snapToGrid w:val="0"/>
          <w:color w:val="000000"/>
          <w:sz w:val="24"/>
          <w:szCs w:val="24"/>
        </w:rPr>
        <w:t xml:space="preserve"> и </w:t>
      </w:r>
      <w:proofErr w:type="spellStart"/>
      <w:r w:rsidRPr="00243E3C">
        <w:rPr>
          <w:rFonts w:eastAsia="Calibri" w:cs="Times New Roman"/>
          <w:i/>
          <w:snapToGrid w:val="0"/>
          <w:color w:val="000000"/>
          <w:sz w:val="24"/>
          <w:szCs w:val="24"/>
        </w:rPr>
        <w:t>молекулярная</w:t>
      </w:r>
      <w:proofErr w:type="spellEnd"/>
      <w:r w:rsidRPr="00243E3C">
        <w:rPr>
          <w:rFonts w:eastAsia="Calibri" w:cs="Times New Roman"/>
          <w:i/>
          <w:snapToGrid w:val="0"/>
          <w:color w:val="000000"/>
          <w:sz w:val="24"/>
          <w:szCs w:val="24"/>
        </w:rPr>
        <w:t xml:space="preserve"> </w:t>
      </w:r>
      <w:proofErr w:type="spellStart"/>
      <w:r w:rsidRPr="00243E3C">
        <w:rPr>
          <w:rFonts w:eastAsia="Calibri" w:cs="Times New Roman"/>
          <w:i/>
          <w:snapToGrid w:val="0"/>
          <w:color w:val="000000"/>
          <w:sz w:val="24"/>
          <w:szCs w:val="24"/>
        </w:rPr>
        <w:t>спектроскопия</w:t>
      </w:r>
      <w:proofErr w:type="spellEnd"/>
      <w:r w:rsidRPr="00243E3C">
        <w:rPr>
          <w:rFonts w:eastAsia="Calibri" w:cs="Times New Roman"/>
          <w:snapToGrid w:val="0"/>
          <w:color w:val="000000"/>
          <w:sz w:val="24"/>
          <w:szCs w:val="24"/>
        </w:rPr>
        <w:t xml:space="preserve">, </w:t>
      </w:r>
      <w:proofErr w:type="spellStart"/>
      <w:r w:rsidRPr="00243E3C">
        <w:rPr>
          <w:rFonts w:eastAsia="Calibri" w:cs="Times New Roman"/>
          <w:snapToGrid w:val="0"/>
          <w:color w:val="000000"/>
          <w:sz w:val="24"/>
          <w:szCs w:val="24"/>
        </w:rPr>
        <w:t>Изда</w:t>
      </w:r>
      <w:r w:rsidRPr="00DA2528">
        <w:rPr>
          <w:rFonts w:eastAsia="Calibri" w:cs="Times New Roman"/>
          <w:snapToGrid w:val="0"/>
          <w:color w:val="000000"/>
          <w:sz w:val="24"/>
          <w:szCs w:val="24"/>
        </w:rPr>
        <w:t>ние</w:t>
      </w:r>
      <w:proofErr w:type="spellEnd"/>
      <w:r w:rsidRPr="00DA2528">
        <w:rPr>
          <w:rFonts w:eastAsia="Calibri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DA2528">
        <w:rPr>
          <w:rFonts w:eastAsia="Calibri" w:cs="Times New Roman"/>
          <w:snapToGrid w:val="0"/>
          <w:color w:val="000000"/>
          <w:sz w:val="24"/>
          <w:szCs w:val="24"/>
        </w:rPr>
        <w:t>второе</w:t>
      </w:r>
      <w:proofErr w:type="spellEnd"/>
      <w:r w:rsidRPr="00DA2528">
        <w:rPr>
          <w:rFonts w:eastAsia="Calibri" w:cs="Times New Roman"/>
          <w:snapToGrid w:val="0"/>
          <w:color w:val="000000"/>
          <w:sz w:val="24"/>
          <w:szCs w:val="24"/>
        </w:rPr>
        <w:t xml:space="preserve">, </w:t>
      </w:r>
      <w:proofErr w:type="spellStart"/>
      <w:r w:rsidRPr="00DA2528">
        <w:rPr>
          <w:rFonts w:eastAsia="Calibri" w:cs="Times New Roman"/>
          <w:snapToGrid w:val="0"/>
          <w:color w:val="000000"/>
          <w:sz w:val="24"/>
          <w:szCs w:val="24"/>
        </w:rPr>
        <w:t>Издательство</w:t>
      </w:r>
      <w:proofErr w:type="spellEnd"/>
      <w:r w:rsidRPr="00DA2528">
        <w:rPr>
          <w:rFonts w:eastAsia="Calibri" w:cs="Times New Roman"/>
          <w:snapToGrid w:val="0"/>
          <w:color w:val="000000"/>
          <w:sz w:val="24"/>
          <w:szCs w:val="24"/>
        </w:rPr>
        <w:t xml:space="preserve"> “</w:t>
      </w:r>
      <w:proofErr w:type="spellStart"/>
      <w:r w:rsidRPr="00DA2528">
        <w:rPr>
          <w:rFonts w:eastAsia="Calibri" w:cs="Times New Roman"/>
          <w:snapToGrid w:val="0"/>
          <w:color w:val="000000"/>
          <w:sz w:val="24"/>
          <w:szCs w:val="24"/>
        </w:rPr>
        <w:t>Эдиториал</w:t>
      </w:r>
      <w:proofErr w:type="spellEnd"/>
      <w:r w:rsidRPr="00DA2528">
        <w:rPr>
          <w:rFonts w:eastAsia="Calibri" w:cs="Times New Roman"/>
          <w:snapToGrid w:val="0"/>
          <w:color w:val="000000"/>
          <w:sz w:val="24"/>
          <w:szCs w:val="24"/>
        </w:rPr>
        <w:t xml:space="preserve"> УРСС”, ISBN 5-8360-0177-4, </w:t>
      </w:r>
      <w:proofErr w:type="spellStart"/>
      <w:r w:rsidRPr="00DA2528">
        <w:rPr>
          <w:rFonts w:eastAsia="Calibri" w:cs="Times New Roman"/>
          <w:snapToGrid w:val="0"/>
          <w:color w:val="000000"/>
          <w:sz w:val="24"/>
          <w:szCs w:val="24"/>
        </w:rPr>
        <w:t>Москва</w:t>
      </w:r>
      <w:proofErr w:type="spellEnd"/>
      <w:r w:rsidR="00A94AA4" w:rsidRPr="00E84D0E">
        <w:rPr>
          <w:rFonts w:eastAsia="Calibri" w:cs="Times New Roman"/>
          <w:snapToGrid w:val="0"/>
          <w:color w:val="000000"/>
          <w:sz w:val="24"/>
          <w:szCs w:val="24"/>
        </w:rPr>
        <w:t>,</w:t>
      </w:r>
      <w:r w:rsidRPr="00DA2528">
        <w:rPr>
          <w:rFonts w:eastAsia="Calibri" w:cs="Times New Roman"/>
          <w:snapToGrid w:val="0"/>
          <w:color w:val="000000"/>
          <w:sz w:val="24"/>
          <w:szCs w:val="24"/>
        </w:rPr>
        <w:t xml:space="preserve"> 2001.</w:t>
      </w:r>
    </w:p>
    <w:p w14:paraId="6FA2F130" w14:textId="5EE45D7C" w:rsidR="0073362E" w:rsidRPr="00E84D0E" w:rsidRDefault="0073362E" w:rsidP="00F10B9F">
      <w:pPr>
        <w:ind w:firstLine="0"/>
        <w:rPr>
          <w:rFonts w:cs="Times New Roman"/>
        </w:rPr>
      </w:pPr>
    </w:p>
    <w:sectPr w:rsidR="0073362E" w:rsidRPr="00E84D0E" w:rsidSect="00E84D0E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0AE"/>
    <w:rsid w:val="000135FD"/>
    <w:rsid w:val="0001720E"/>
    <w:rsid w:val="00080FE4"/>
    <w:rsid w:val="000A30AE"/>
    <w:rsid w:val="000A4C9B"/>
    <w:rsid w:val="000C5AA6"/>
    <w:rsid w:val="000D2ECF"/>
    <w:rsid w:val="000E7339"/>
    <w:rsid w:val="00105173"/>
    <w:rsid w:val="00105235"/>
    <w:rsid w:val="00117E19"/>
    <w:rsid w:val="00185E6F"/>
    <w:rsid w:val="00187B28"/>
    <w:rsid w:val="001B6BE4"/>
    <w:rsid w:val="001C5E62"/>
    <w:rsid w:val="00234530"/>
    <w:rsid w:val="00242441"/>
    <w:rsid w:val="00243E3C"/>
    <w:rsid w:val="002B0B97"/>
    <w:rsid w:val="00333BA6"/>
    <w:rsid w:val="003523B9"/>
    <w:rsid w:val="003656E7"/>
    <w:rsid w:val="00381760"/>
    <w:rsid w:val="0039167F"/>
    <w:rsid w:val="003A65A8"/>
    <w:rsid w:val="003B300B"/>
    <w:rsid w:val="003D297D"/>
    <w:rsid w:val="004004CF"/>
    <w:rsid w:val="00400786"/>
    <w:rsid w:val="004008E2"/>
    <w:rsid w:val="004313DD"/>
    <w:rsid w:val="00460F99"/>
    <w:rsid w:val="00487399"/>
    <w:rsid w:val="004C4673"/>
    <w:rsid w:val="004F50C1"/>
    <w:rsid w:val="00541C6D"/>
    <w:rsid w:val="00561F26"/>
    <w:rsid w:val="00566C90"/>
    <w:rsid w:val="00595A87"/>
    <w:rsid w:val="005A069F"/>
    <w:rsid w:val="005C0BA7"/>
    <w:rsid w:val="005C3253"/>
    <w:rsid w:val="005F70BB"/>
    <w:rsid w:val="0062250A"/>
    <w:rsid w:val="00625819"/>
    <w:rsid w:val="006B5D43"/>
    <w:rsid w:val="00715E1D"/>
    <w:rsid w:val="00722E5A"/>
    <w:rsid w:val="0073362E"/>
    <w:rsid w:val="007410C3"/>
    <w:rsid w:val="007643F6"/>
    <w:rsid w:val="00787C7D"/>
    <w:rsid w:val="007B41BC"/>
    <w:rsid w:val="007D6B41"/>
    <w:rsid w:val="007F1CE3"/>
    <w:rsid w:val="008416D5"/>
    <w:rsid w:val="00843252"/>
    <w:rsid w:val="008A442E"/>
    <w:rsid w:val="008D429B"/>
    <w:rsid w:val="008E5DCA"/>
    <w:rsid w:val="0090485D"/>
    <w:rsid w:val="0092196E"/>
    <w:rsid w:val="00942DC6"/>
    <w:rsid w:val="00955D7A"/>
    <w:rsid w:val="00972E09"/>
    <w:rsid w:val="00981C88"/>
    <w:rsid w:val="009E315B"/>
    <w:rsid w:val="00A43A8F"/>
    <w:rsid w:val="00A705FD"/>
    <w:rsid w:val="00A94AA4"/>
    <w:rsid w:val="00AA2CB8"/>
    <w:rsid w:val="00AD34DF"/>
    <w:rsid w:val="00B40397"/>
    <w:rsid w:val="00B66847"/>
    <w:rsid w:val="00B83613"/>
    <w:rsid w:val="00B84CF1"/>
    <w:rsid w:val="00BB3C06"/>
    <w:rsid w:val="00BB539B"/>
    <w:rsid w:val="00BD545C"/>
    <w:rsid w:val="00BF21F4"/>
    <w:rsid w:val="00C0503D"/>
    <w:rsid w:val="00C11200"/>
    <w:rsid w:val="00C26F9C"/>
    <w:rsid w:val="00C94DCD"/>
    <w:rsid w:val="00CB3F8E"/>
    <w:rsid w:val="00CF5AEF"/>
    <w:rsid w:val="00D00E09"/>
    <w:rsid w:val="00D70EB6"/>
    <w:rsid w:val="00D816AB"/>
    <w:rsid w:val="00D91CCE"/>
    <w:rsid w:val="00DA2528"/>
    <w:rsid w:val="00DB0BB7"/>
    <w:rsid w:val="00DB6618"/>
    <w:rsid w:val="00DC25F9"/>
    <w:rsid w:val="00E17118"/>
    <w:rsid w:val="00E20E12"/>
    <w:rsid w:val="00E5231C"/>
    <w:rsid w:val="00E83075"/>
    <w:rsid w:val="00E84D0E"/>
    <w:rsid w:val="00EB720C"/>
    <w:rsid w:val="00ED5CA7"/>
    <w:rsid w:val="00EE16AD"/>
    <w:rsid w:val="00EE576B"/>
    <w:rsid w:val="00F02E0D"/>
    <w:rsid w:val="00F04CED"/>
    <w:rsid w:val="00F05E7A"/>
    <w:rsid w:val="00F10B9F"/>
    <w:rsid w:val="00F340A5"/>
    <w:rsid w:val="00F67FB3"/>
    <w:rsid w:val="00FD4348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3A870E9A"/>
  <w15:docId w15:val="{33529D61-DE76-49EC-8737-9FE524D0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9F"/>
    <w:pPr>
      <w:spacing w:after="60" w:line="240" w:lineRule="auto"/>
      <w:ind w:firstLine="284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co12">
    <w:name w:val="co12"/>
    <w:basedOn w:val="Normal"/>
    <w:qFormat/>
    <w:rsid w:val="005A069F"/>
    <w:pPr>
      <w:ind w:left="284" w:hanging="284"/>
    </w:pPr>
    <w:rPr>
      <w:rFonts w:cs="Times New Roman"/>
      <w:sz w:val="24"/>
      <w:szCs w:val="28"/>
    </w:rPr>
  </w:style>
  <w:style w:type="paragraph" w:customStyle="1" w:styleId="tacgia">
    <w:name w:val="tacgia"/>
    <w:basedOn w:val="Normal"/>
    <w:qFormat/>
    <w:rsid w:val="005A069F"/>
    <w:pPr>
      <w:ind w:firstLine="0"/>
      <w:jc w:val="right"/>
    </w:pPr>
    <w:rPr>
      <w:rFonts w:ascii="Times New Roman Bold" w:hAnsi="Times New Roman Bold" w:cs="Times New Roman"/>
      <w:b/>
      <w:caps/>
      <w:sz w:val="22"/>
      <w:szCs w:val="28"/>
    </w:rPr>
  </w:style>
  <w:style w:type="paragraph" w:customStyle="1" w:styleId="thamkhao">
    <w:name w:val="thamkhao"/>
    <w:basedOn w:val="Normal"/>
    <w:qFormat/>
    <w:rsid w:val="005A069F"/>
    <w:pPr>
      <w:ind w:firstLine="0"/>
    </w:pPr>
    <w:rPr>
      <w:rFonts w:ascii="Times New Roman Bold" w:hAnsi="Times New Roman Bold" w:cs="Times New Roman"/>
      <w:b/>
      <w:caps/>
      <w:sz w:val="22"/>
      <w:szCs w:val="28"/>
    </w:rPr>
  </w:style>
  <w:style w:type="paragraph" w:customStyle="1" w:styleId="co16">
    <w:name w:val="co16"/>
    <w:basedOn w:val="Normal"/>
    <w:qFormat/>
    <w:rsid w:val="005A069F"/>
    <w:pPr>
      <w:ind w:firstLine="0"/>
    </w:pPr>
    <w:rPr>
      <w:rFonts w:ascii="Times New Roman Bold" w:hAnsi="Times New Roman Bold" w:cs="Times New Roman"/>
      <w:b/>
      <w:caps/>
      <w:sz w:val="24"/>
      <w:szCs w:val="24"/>
    </w:rPr>
  </w:style>
  <w:style w:type="table" w:styleId="TableGrid">
    <w:name w:val="Table Grid"/>
    <w:basedOn w:val="TableNormal"/>
    <w:uiPriority w:val="59"/>
    <w:rsid w:val="00CB3F8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6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0E12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image" Target="media/image3.pn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E7CE1-9A8F-4AE8-A9BE-D57BA675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812</Words>
  <Characters>3015</Characters>
  <Application>Microsoft Office Word</Application>
  <DocSecurity>0</DocSecurity>
  <Lines>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Tu</dc:creator>
  <cp:keywords/>
  <dc:description/>
  <cp:lastModifiedBy>Nguyen Tu</cp:lastModifiedBy>
  <cp:revision>61</cp:revision>
  <cp:lastPrinted>2023-10-02T00:17:00Z</cp:lastPrinted>
  <dcterms:created xsi:type="dcterms:W3CDTF">2022-11-24T04:32:00Z</dcterms:created>
  <dcterms:modified xsi:type="dcterms:W3CDTF">2025-12-22T06:50:00Z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